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7" w:type="dxa"/>
        <w:jc w:val="center"/>
        <w:tblLayout w:type="fixed"/>
        <w:tblLook w:val="0000"/>
      </w:tblPr>
      <w:tblGrid>
        <w:gridCol w:w="9857"/>
      </w:tblGrid>
      <w:tr w:rsidR="00BA709F" w:rsidRPr="00BA709F" w:rsidTr="00507AB1">
        <w:trPr>
          <w:trHeight w:val="697"/>
          <w:jc w:val="center"/>
        </w:trPr>
        <w:tc>
          <w:tcPr>
            <w:tcW w:w="9857" w:type="dxa"/>
            <w:shd w:val="clear" w:color="auto" w:fill="auto"/>
          </w:tcPr>
          <w:p w:rsidR="00BA709F" w:rsidRPr="00BA709F" w:rsidRDefault="00BA709F" w:rsidP="00507AB1">
            <w:pPr>
              <w:jc w:val="center"/>
              <w:rPr>
                <w:b/>
                <w:sz w:val="28"/>
                <w:szCs w:val="28"/>
              </w:rPr>
            </w:pPr>
            <w:bookmarkStart w:id="0" w:name="_Toc410054420"/>
            <w:r w:rsidRPr="00BA709F">
              <w:rPr>
                <w:b/>
                <w:sz w:val="28"/>
                <w:szCs w:val="28"/>
              </w:rPr>
              <w:t>МИНИСТЕРСТВО</w:t>
            </w:r>
            <w:r w:rsidR="00507AB1">
              <w:rPr>
                <w:b/>
                <w:sz w:val="28"/>
                <w:szCs w:val="28"/>
              </w:rPr>
              <w:t xml:space="preserve"> </w:t>
            </w:r>
            <w:r w:rsidRPr="00BA709F">
              <w:rPr>
                <w:b/>
                <w:sz w:val="28"/>
                <w:szCs w:val="28"/>
              </w:rPr>
              <w:t>ОБРАЗОВАНИЯ</w:t>
            </w:r>
            <w:r w:rsidR="00507AB1">
              <w:rPr>
                <w:b/>
                <w:sz w:val="28"/>
                <w:szCs w:val="28"/>
              </w:rPr>
              <w:t xml:space="preserve"> </w:t>
            </w:r>
            <w:r w:rsidRPr="00BA709F">
              <w:rPr>
                <w:b/>
                <w:sz w:val="28"/>
                <w:szCs w:val="28"/>
              </w:rPr>
              <w:t>И</w:t>
            </w:r>
            <w:r w:rsidR="00507AB1">
              <w:rPr>
                <w:b/>
                <w:sz w:val="28"/>
                <w:szCs w:val="28"/>
              </w:rPr>
              <w:t xml:space="preserve"> </w:t>
            </w:r>
            <w:r w:rsidRPr="00BA709F">
              <w:rPr>
                <w:b/>
                <w:sz w:val="28"/>
                <w:szCs w:val="28"/>
              </w:rPr>
              <w:t>НАУКИ</w:t>
            </w:r>
          </w:p>
          <w:p w:rsidR="00BA709F" w:rsidRPr="00BA709F" w:rsidRDefault="00BA709F" w:rsidP="00507AB1">
            <w:pPr>
              <w:jc w:val="center"/>
              <w:rPr>
                <w:sz w:val="24"/>
                <w:szCs w:val="24"/>
              </w:rPr>
            </w:pPr>
            <w:r w:rsidRPr="00BA709F">
              <w:rPr>
                <w:b/>
                <w:sz w:val="28"/>
                <w:szCs w:val="28"/>
              </w:rPr>
              <w:t>КАРАЧАЕВО-ЧЕРКЕССКОЙ</w:t>
            </w:r>
            <w:r w:rsidR="00507AB1">
              <w:rPr>
                <w:b/>
                <w:sz w:val="28"/>
                <w:szCs w:val="28"/>
              </w:rPr>
              <w:t xml:space="preserve"> </w:t>
            </w:r>
            <w:r w:rsidRPr="00BA709F">
              <w:rPr>
                <w:b/>
                <w:sz w:val="28"/>
                <w:szCs w:val="28"/>
              </w:rPr>
              <w:t>РЕСПУБЛИКИ</w:t>
            </w:r>
          </w:p>
          <w:p w:rsidR="00BA709F" w:rsidRPr="00BA709F" w:rsidRDefault="00BA709F" w:rsidP="00507AB1">
            <w:pPr>
              <w:jc w:val="center"/>
              <w:rPr>
                <w:sz w:val="16"/>
                <w:szCs w:val="16"/>
              </w:rPr>
            </w:pPr>
          </w:p>
          <w:p w:rsidR="00BA709F" w:rsidRPr="00BA709F" w:rsidRDefault="00BA709F" w:rsidP="00507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709F" w:rsidRPr="00BA709F" w:rsidRDefault="00BA709F" w:rsidP="00BA709F">
      <w:pPr>
        <w:tabs>
          <w:tab w:val="left" w:pos="3930"/>
        </w:tabs>
        <w:jc w:val="center"/>
        <w:rPr>
          <w:b/>
          <w:sz w:val="28"/>
          <w:szCs w:val="28"/>
        </w:rPr>
      </w:pPr>
      <w:r w:rsidRPr="00BA709F">
        <w:rPr>
          <w:b/>
          <w:sz w:val="28"/>
          <w:szCs w:val="28"/>
        </w:rPr>
        <w:t>ПРИКАЗ</w:t>
      </w:r>
    </w:p>
    <w:p w:rsidR="00BA709F" w:rsidRPr="00BA709F" w:rsidRDefault="00BA709F" w:rsidP="00BA709F">
      <w:pPr>
        <w:tabs>
          <w:tab w:val="left" w:pos="3930"/>
        </w:tabs>
        <w:rPr>
          <w:b/>
          <w:sz w:val="28"/>
          <w:szCs w:val="28"/>
        </w:rPr>
      </w:pPr>
    </w:p>
    <w:p w:rsidR="00BA709F" w:rsidRPr="00BA709F" w:rsidRDefault="00BA709F" w:rsidP="00BA709F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BA709F" w:rsidRPr="00BA709F" w:rsidRDefault="00BA709F" w:rsidP="00BA709F">
      <w:pPr>
        <w:tabs>
          <w:tab w:val="left" w:pos="3930"/>
        </w:tabs>
        <w:jc w:val="both"/>
        <w:rPr>
          <w:b/>
          <w:sz w:val="28"/>
          <w:szCs w:val="28"/>
        </w:rPr>
      </w:pPr>
      <w:r w:rsidRPr="00BA709F">
        <w:rPr>
          <w:b/>
          <w:sz w:val="28"/>
          <w:szCs w:val="28"/>
        </w:rPr>
        <w:t>«</w:t>
      </w:r>
      <w:r w:rsidR="00507AB1">
        <w:rPr>
          <w:b/>
          <w:sz w:val="28"/>
          <w:szCs w:val="28"/>
        </w:rPr>
        <w:t xml:space="preserve">  </w:t>
      </w:r>
      <w:r w:rsidR="00172F72">
        <w:rPr>
          <w:b/>
          <w:sz w:val="28"/>
          <w:szCs w:val="28"/>
        </w:rPr>
        <w:t xml:space="preserve">17 </w:t>
      </w:r>
      <w:r w:rsidRPr="00BA709F">
        <w:rPr>
          <w:b/>
          <w:sz w:val="28"/>
          <w:szCs w:val="28"/>
        </w:rPr>
        <w:t>»</w:t>
      </w:r>
      <w:r w:rsidR="00507AB1">
        <w:rPr>
          <w:b/>
          <w:sz w:val="28"/>
          <w:szCs w:val="28"/>
        </w:rPr>
        <w:t xml:space="preserve">   </w:t>
      </w:r>
      <w:r w:rsidR="00413E5A">
        <w:rPr>
          <w:b/>
          <w:sz w:val="28"/>
          <w:szCs w:val="28"/>
        </w:rPr>
        <w:t>января</w:t>
      </w:r>
      <w:r w:rsidR="00507A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413E5A">
        <w:rPr>
          <w:b/>
          <w:sz w:val="28"/>
          <w:szCs w:val="28"/>
        </w:rPr>
        <w:t>9</w:t>
      </w:r>
      <w:r w:rsidR="00507AB1">
        <w:rPr>
          <w:b/>
          <w:sz w:val="28"/>
          <w:szCs w:val="28"/>
        </w:rPr>
        <w:t xml:space="preserve"> </w:t>
      </w:r>
      <w:r w:rsidRPr="00BA709F">
        <w:rPr>
          <w:b/>
          <w:sz w:val="28"/>
          <w:szCs w:val="28"/>
        </w:rPr>
        <w:t>г.</w:t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Pr="00BA709F">
        <w:rPr>
          <w:b/>
          <w:sz w:val="28"/>
          <w:szCs w:val="28"/>
        </w:rPr>
        <w:tab/>
      </w:r>
      <w:r w:rsidR="00507AB1">
        <w:rPr>
          <w:b/>
          <w:sz w:val="28"/>
          <w:szCs w:val="28"/>
        </w:rPr>
        <w:t xml:space="preserve"> </w:t>
      </w:r>
      <w:r w:rsidRPr="00BA709F">
        <w:rPr>
          <w:b/>
          <w:sz w:val="28"/>
          <w:szCs w:val="28"/>
        </w:rPr>
        <w:t>№</w:t>
      </w:r>
      <w:r w:rsidR="00507AB1">
        <w:rPr>
          <w:b/>
          <w:sz w:val="28"/>
          <w:szCs w:val="28"/>
        </w:rPr>
        <w:t xml:space="preserve"> </w:t>
      </w:r>
      <w:r w:rsidR="00172F72">
        <w:rPr>
          <w:b/>
          <w:sz w:val="28"/>
          <w:szCs w:val="28"/>
        </w:rPr>
        <w:t>53</w:t>
      </w:r>
    </w:p>
    <w:p w:rsidR="00BA709F" w:rsidRPr="00BA709F" w:rsidRDefault="00BA709F" w:rsidP="00BA709F">
      <w:pPr>
        <w:tabs>
          <w:tab w:val="left" w:pos="3930"/>
        </w:tabs>
        <w:jc w:val="center"/>
        <w:rPr>
          <w:sz w:val="28"/>
          <w:szCs w:val="28"/>
        </w:rPr>
      </w:pPr>
    </w:p>
    <w:p w:rsidR="00BA709F" w:rsidRPr="00BA709F" w:rsidRDefault="00BA709F" w:rsidP="00BA709F">
      <w:pPr>
        <w:tabs>
          <w:tab w:val="left" w:pos="3930"/>
        </w:tabs>
        <w:jc w:val="center"/>
        <w:rPr>
          <w:sz w:val="28"/>
          <w:szCs w:val="28"/>
        </w:rPr>
      </w:pPr>
      <w:r w:rsidRPr="00BA709F">
        <w:rPr>
          <w:sz w:val="28"/>
          <w:szCs w:val="28"/>
        </w:rPr>
        <w:t>г.</w:t>
      </w:r>
      <w:r w:rsidR="00507AB1">
        <w:rPr>
          <w:sz w:val="28"/>
          <w:szCs w:val="28"/>
        </w:rPr>
        <w:t xml:space="preserve"> </w:t>
      </w:r>
      <w:r w:rsidRPr="00BA709F">
        <w:rPr>
          <w:sz w:val="28"/>
          <w:szCs w:val="28"/>
        </w:rPr>
        <w:t>Черкесск</w:t>
      </w:r>
    </w:p>
    <w:p w:rsidR="00BA709F" w:rsidRPr="00BA709F" w:rsidRDefault="00BA709F" w:rsidP="00BA709F">
      <w:pPr>
        <w:tabs>
          <w:tab w:val="left" w:pos="3930"/>
        </w:tabs>
        <w:jc w:val="center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413E5A" w:rsidTr="00F96271">
        <w:tc>
          <w:tcPr>
            <w:tcW w:w="4820" w:type="dxa"/>
          </w:tcPr>
          <w:p w:rsidR="00413E5A" w:rsidRDefault="00413E5A" w:rsidP="00413E5A">
            <w:pPr>
              <w:tabs>
                <w:tab w:val="left" w:pos="3930"/>
              </w:tabs>
              <w:jc w:val="both"/>
              <w:rPr>
                <w:b/>
                <w:sz w:val="24"/>
                <w:szCs w:val="24"/>
              </w:rPr>
            </w:pPr>
            <w:r w:rsidRPr="00BA709F">
              <w:rPr>
                <w:b/>
                <w:sz w:val="24"/>
                <w:szCs w:val="24"/>
              </w:rPr>
              <w:t>«</w:t>
            </w:r>
            <w:proofErr w:type="gramStart"/>
            <w:r w:rsidRPr="00BA709F">
              <w:rPr>
                <w:b/>
                <w:sz w:val="24"/>
                <w:szCs w:val="24"/>
              </w:rPr>
              <w:t>Об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утверждении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Положения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о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>
              <w:rPr>
                <w:b/>
                <w:sz w:val="24"/>
                <w:szCs w:val="24"/>
              </w:rPr>
              <w:t>предметных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>
              <w:rPr>
                <w:b/>
                <w:sz w:val="24"/>
                <w:szCs w:val="24"/>
              </w:rPr>
              <w:t>комиссиях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>
              <w:rPr>
                <w:b/>
                <w:sz w:val="24"/>
                <w:szCs w:val="24"/>
              </w:rPr>
              <w:t>при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проведени</w:t>
            </w:r>
            <w:r w:rsidR="005B2235">
              <w:rPr>
                <w:b/>
                <w:sz w:val="24"/>
                <w:szCs w:val="24"/>
              </w:rPr>
              <w:t>и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государственной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итоговой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аттестации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по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образовательным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программам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среднего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общего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образования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>
              <w:rPr>
                <w:b/>
                <w:sz w:val="24"/>
                <w:szCs w:val="24"/>
              </w:rPr>
              <w:t>в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 w:rsidRPr="00BA709F">
              <w:rPr>
                <w:b/>
                <w:sz w:val="24"/>
                <w:szCs w:val="24"/>
              </w:rPr>
              <w:t>Карачаево-Черкесской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="005B2235" w:rsidRPr="00BA709F">
              <w:rPr>
                <w:b/>
                <w:sz w:val="24"/>
                <w:szCs w:val="24"/>
              </w:rPr>
              <w:t>Республик</w:t>
            </w:r>
            <w:r w:rsidR="005B2235">
              <w:rPr>
                <w:b/>
                <w:sz w:val="24"/>
                <w:szCs w:val="24"/>
              </w:rPr>
              <w:t>е</w:t>
            </w:r>
            <w:proofErr w:type="gramEnd"/>
            <w:r w:rsidR="00507AB1">
              <w:rPr>
                <w:b/>
                <w:sz w:val="24"/>
                <w:szCs w:val="24"/>
              </w:rPr>
              <w:t xml:space="preserve"> </w:t>
            </w:r>
            <w:r w:rsidR="00F96271">
              <w:rPr>
                <w:b/>
                <w:sz w:val="24"/>
                <w:szCs w:val="24"/>
              </w:rPr>
              <w:t>в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2019</w:t>
            </w:r>
            <w:r w:rsidR="00507AB1">
              <w:rPr>
                <w:b/>
                <w:sz w:val="24"/>
                <w:szCs w:val="24"/>
              </w:rPr>
              <w:t xml:space="preserve"> </w:t>
            </w:r>
            <w:r w:rsidRPr="00BA709F">
              <w:rPr>
                <w:b/>
                <w:sz w:val="24"/>
                <w:szCs w:val="24"/>
              </w:rPr>
              <w:t>году»</w:t>
            </w:r>
          </w:p>
        </w:tc>
      </w:tr>
    </w:tbl>
    <w:p w:rsidR="00BA709F" w:rsidRPr="00BA709F" w:rsidRDefault="00BA709F" w:rsidP="00BA709F">
      <w:pPr>
        <w:tabs>
          <w:tab w:val="left" w:pos="3930"/>
        </w:tabs>
        <w:jc w:val="both"/>
        <w:rPr>
          <w:b/>
          <w:sz w:val="24"/>
          <w:szCs w:val="24"/>
        </w:rPr>
      </w:pPr>
    </w:p>
    <w:p w:rsidR="00BA709F" w:rsidRPr="00DB495A" w:rsidRDefault="00BA709F" w:rsidP="00DB495A">
      <w:pPr>
        <w:tabs>
          <w:tab w:val="left" w:pos="3930"/>
        </w:tabs>
        <w:ind w:firstLine="709"/>
        <w:contextualSpacing/>
        <w:jc w:val="both"/>
        <w:rPr>
          <w:sz w:val="28"/>
          <w:szCs w:val="28"/>
        </w:rPr>
      </w:pPr>
    </w:p>
    <w:p w:rsidR="00DB495A" w:rsidRPr="00DB495A" w:rsidRDefault="00413E5A" w:rsidP="00DB495A">
      <w:pPr>
        <w:ind w:firstLine="709"/>
        <w:contextualSpacing/>
        <w:jc w:val="both"/>
        <w:rPr>
          <w:sz w:val="28"/>
          <w:szCs w:val="28"/>
        </w:rPr>
      </w:pPr>
      <w:r w:rsidRPr="00DB495A">
        <w:rPr>
          <w:sz w:val="28"/>
          <w:szCs w:val="28"/>
        </w:rPr>
        <w:t>На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основании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Порядка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проведения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государственной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итоговой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аттестации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образовательным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программам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среднего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общего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образования,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утвержденного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приказом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Министерства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просвещения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Российской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Федераций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Федеральной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службы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надзору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в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сфере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науки;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от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07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ноября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2018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г.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№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190/1512,</w:t>
      </w:r>
      <w:r w:rsidR="00507AB1">
        <w:rPr>
          <w:sz w:val="28"/>
          <w:szCs w:val="28"/>
        </w:rPr>
        <w:t xml:space="preserve"> </w:t>
      </w:r>
      <w:r w:rsidR="005B2235">
        <w:rPr>
          <w:sz w:val="27"/>
          <w:szCs w:val="27"/>
        </w:rPr>
        <w:t>в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целях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обеспечения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проверки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экзаменационных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работ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в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ходе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проведения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государственной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итоговой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аттестации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по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образовательным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программам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среднего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общего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образования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на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территории</w:t>
      </w:r>
      <w:r w:rsidR="00507AB1">
        <w:rPr>
          <w:sz w:val="27"/>
          <w:szCs w:val="27"/>
        </w:rPr>
        <w:t xml:space="preserve">  </w:t>
      </w:r>
      <w:r w:rsidR="005B2235">
        <w:rPr>
          <w:sz w:val="27"/>
          <w:szCs w:val="27"/>
        </w:rPr>
        <w:t>Карачаево-Черкесской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Республики</w:t>
      </w:r>
      <w:r w:rsidR="00507AB1"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в</w:t>
      </w:r>
      <w:r w:rsidR="00507AB1">
        <w:rPr>
          <w:sz w:val="27"/>
          <w:szCs w:val="27"/>
        </w:rPr>
        <w:t xml:space="preserve"> </w:t>
      </w:r>
      <w:r w:rsidRPr="00DB495A">
        <w:rPr>
          <w:sz w:val="28"/>
          <w:szCs w:val="28"/>
        </w:rPr>
        <w:t>2019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году</w:t>
      </w:r>
    </w:p>
    <w:p w:rsidR="005B2235" w:rsidRDefault="005B2235" w:rsidP="00DB495A">
      <w:pPr>
        <w:ind w:firstLine="709"/>
        <w:contextualSpacing/>
        <w:jc w:val="both"/>
        <w:rPr>
          <w:sz w:val="28"/>
          <w:szCs w:val="28"/>
        </w:rPr>
      </w:pPr>
    </w:p>
    <w:p w:rsidR="00BA709F" w:rsidRPr="00DB495A" w:rsidRDefault="00CC1C56" w:rsidP="00DB495A">
      <w:pPr>
        <w:ind w:firstLine="709"/>
        <w:contextualSpacing/>
        <w:jc w:val="both"/>
        <w:rPr>
          <w:sz w:val="28"/>
          <w:szCs w:val="28"/>
        </w:rPr>
      </w:pPr>
      <w:r w:rsidRPr="00DB495A">
        <w:rPr>
          <w:sz w:val="28"/>
          <w:szCs w:val="28"/>
        </w:rPr>
        <w:t>ПРИКАЗЫВАЮ:</w:t>
      </w:r>
      <w:r w:rsidR="00507AB1">
        <w:rPr>
          <w:sz w:val="28"/>
          <w:szCs w:val="28"/>
        </w:rPr>
        <w:t xml:space="preserve"> </w:t>
      </w:r>
    </w:p>
    <w:p w:rsidR="005B2235" w:rsidRDefault="00DB495A" w:rsidP="005B2235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B495A">
        <w:rPr>
          <w:sz w:val="28"/>
          <w:szCs w:val="28"/>
        </w:rPr>
        <w:t>Утвердить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Положение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</w:t>
      </w:r>
      <w:r w:rsidR="00507AB1">
        <w:rPr>
          <w:sz w:val="28"/>
          <w:szCs w:val="28"/>
        </w:rPr>
        <w:t xml:space="preserve"> </w:t>
      </w:r>
      <w:r w:rsidR="005B2235">
        <w:rPr>
          <w:sz w:val="28"/>
          <w:szCs w:val="28"/>
        </w:rPr>
        <w:t>предметных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комисси</w:t>
      </w:r>
      <w:r w:rsidR="005B2235">
        <w:rPr>
          <w:sz w:val="28"/>
          <w:szCs w:val="28"/>
        </w:rPr>
        <w:t>ях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Карачаево-Черкесской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Республики</w:t>
      </w:r>
      <w:r w:rsidR="00507AB1">
        <w:rPr>
          <w:sz w:val="28"/>
          <w:szCs w:val="28"/>
        </w:rPr>
        <w:t xml:space="preserve"> </w:t>
      </w:r>
      <w:proofErr w:type="gramStart"/>
      <w:r w:rsidR="005B2235">
        <w:rPr>
          <w:sz w:val="28"/>
          <w:szCs w:val="28"/>
        </w:rPr>
        <w:t>при</w:t>
      </w:r>
      <w:proofErr w:type="gramEnd"/>
      <w:r w:rsidR="00507AB1">
        <w:rPr>
          <w:sz w:val="28"/>
          <w:szCs w:val="28"/>
        </w:rPr>
        <w:t xml:space="preserve"> </w:t>
      </w:r>
      <w:proofErr w:type="gramStart"/>
      <w:r w:rsidRPr="00DB495A">
        <w:rPr>
          <w:sz w:val="28"/>
          <w:szCs w:val="28"/>
        </w:rPr>
        <w:t>проведени</w:t>
      </w:r>
      <w:r w:rsidR="003049FA">
        <w:rPr>
          <w:sz w:val="28"/>
          <w:szCs w:val="28"/>
        </w:rPr>
        <w:t>я</w:t>
      </w:r>
      <w:proofErr w:type="gramEnd"/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государственной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итоговой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аттестации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образовательным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программам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среднего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общего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в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2019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году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(</w:t>
      </w:r>
      <w:r w:rsidR="00ED438B">
        <w:rPr>
          <w:sz w:val="28"/>
          <w:szCs w:val="28"/>
        </w:rPr>
        <w:t>П</w:t>
      </w:r>
      <w:r w:rsidRPr="00DB495A">
        <w:rPr>
          <w:sz w:val="28"/>
          <w:szCs w:val="28"/>
        </w:rPr>
        <w:t>риложение</w:t>
      </w:r>
      <w:r w:rsidR="00507AB1">
        <w:rPr>
          <w:sz w:val="28"/>
          <w:szCs w:val="28"/>
        </w:rPr>
        <w:t xml:space="preserve"> </w:t>
      </w:r>
      <w:r w:rsidR="005B2235">
        <w:rPr>
          <w:sz w:val="28"/>
          <w:szCs w:val="28"/>
        </w:rPr>
        <w:t>1</w:t>
      </w:r>
      <w:r w:rsidRPr="00DB495A">
        <w:rPr>
          <w:sz w:val="28"/>
          <w:szCs w:val="28"/>
        </w:rPr>
        <w:t>).</w:t>
      </w:r>
    </w:p>
    <w:p w:rsidR="00ED438B" w:rsidRDefault="00ED438B" w:rsidP="005B2235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ED438B">
        <w:rPr>
          <w:sz w:val="28"/>
          <w:szCs w:val="28"/>
        </w:rPr>
        <w:t xml:space="preserve">лан-график проведения мероприятий по подготовке экспертов и формированию </w:t>
      </w:r>
      <w:r>
        <w:rPr>
          <w:sz w:val="28"/>
          <w:szCs w:val="28"/>
        </w:rPr>
        <w:t>предметных комиссий</w:t>
      </w:r>
      <w:r w:rsidRPr="00ED438B">
        <w:rPr>
          <w:sz w:val="28"/>
          <w:szCs w:val="28"/>
        </w:rPr>
        <w:t xml:space="preserve">, подведения итогов работы </w:t>
      </w:r>
      <w:r>
        <w:rPr>
          <w:sz w:val="28"/>
          <w:szCs w:val="28"/>
        </w:rPr>
        <w:t>предметных комиссий</w:t>
      </w:r>
      <w:r w:rsidRPr="00ED438B">
        <w:rPr>
          <w:sz w:val="28"/>
          <w:szCs w:val="28"/>
        </w:rPr>
        <w:t xml:space="preserve"> (Приложение 2).</w:t>
      </w:r>
    </w:p>
    <w:p w:rsidR="00ED438B" w:rsidRDefault="00ED438B" w:rsidP="005B2235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ED438B">
        <w:rPr>
          <w:sz w:val="28"/>
          <w:szCs w:val="28"/>
        </w:rPr>
        <w:t>показатели согласованности оценивания для присвоения статуса экспертам</w:t>
      </w:r>
      <w:r>
        <w:rPr>
          <w:sz w:val="28"/>
          <w:szCs w:val="28"/>
        </w:rPr>
        <w:t xml:space="preserve"> (Приложение 3).</w:t>
      </w:r>
    </w:p>
    <w:p w:rsidR="00B64ACD" w:rsidRPr="00ED438B" w:rsidRDefault="00ED438B" w:rsidP="005B2235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ED438B">
        <w:rPr>
          <w:sz w:val="28"/>
          <w:szCs w:val="28"/>
        </w:rPr>
        <w:t>минимальный перечень направлений для анализа работы ПК (Приложение 4).</w:t>
      </w:r>
    </w:p>
    <w:p w:rsidR="005B2235" w:rsidRPr="005B2235" w:rsidRDefault="00507AB1" w:rsidP="005B2235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Республиканскому государственному бюджетному учреждению </w:t>
      </w:r>
      <w:r w:rsidR="005B2235" w:rsidRPr="005B2235">
        <w:rPr>
          <w:sz w:val="27"/>
          <w:szCs w:val="27"/>
        </w:rPr>
        <w:t>дополнительного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профессионального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образования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«Карачаево-Черкесский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республиканский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институт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повышения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квалификации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работников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образования»</w:t>
      </w:r>
      <w:r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(</w:t>
      </w:r>
      <w:r w:rsidR="005B2235" w:rsidRPr="005B2235">
        <w:rPr>
          <w:sz w:val="27"/>
          <w:szCs w:val="27"/>
        </w:rPr>
        <w:t>Гурин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А.В</w:t>
      </w:r>
      <w:r w:rsidR="005B2235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обеспечить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обучение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экспертов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соответствии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="005B2235" w:rsidRPr="005B2235">
        <w:rPr>
          <w:sz w:val="27"/>
          <w:szCs w:val="27"/>
        </w:rPr>
        <w:t>приложением</w:t>
      </w:r>
      <w:r>
        <w:rPr>
          <w:sz w:val="27"/>
          <w:szCs w:val="27"/>
        </w:rPr>
        <w:t xml:space="preserve"> </w:t>
      </w:r>
      <w:r w:rsidR="005B2235">
        <w:rPr>
          <w:sz w:val="27"/>
          <w:szCs w:val="27"/>
        </w:rPr>
        <w:t>2</w:t>
      </w:r>
      <w:r w:rsidR="005B2235" w:rsidRPr="005B2235">
        <w:rPr>
          <w:sz w:val="27"/>
          <w:szCs w:val="27"/>
        </w:rPr>
        <w:t>.</w:t>
      </w:r>
    </w:p>
    <w:p w:rsidR="00507AB1" w:rsidRPr="00507AB1" w:rsidRDefault="005B2235" w:rsidP="00507AB1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B2235">
        <w:rPr>
          <w:sz w:val="27"/>
          <w:szCs w:val="27"/>
        </w:rPr>
        <w:t>Координатором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по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работе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предметн</w:t>
      </w:r>
      <w:r>
        <w:rPr>
          <w:sz w:val="27"/>
          <w:szCs w:val="27"/>
        </w:rPr>
        <w:t>ых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комисси</w:t>
      </w:r>
      <w:r>
        <w:rPr>
          <w:sz w:val="27"/>
          <w:szCs w:val="27"/>
        </w:rPr>
        <w:t>й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назначить</w:t>
      </w:r>
      <w:r w:rsidR="00507AB1">
        <w:rPr>
          <w:sz w:val="27"/>
          <w:szCs w:val="27"/>
        </w:rPr>
        <w:t xml:space="preserve"> </w:t>
      </w:r>
      <w:proofErr w:type="spellStart"/>
      <w:r w:rsidRPr="005B2235">
        <w:rPr>
          <w:sz w:val="27"/>
          <w:szCs w:val="27"/>
        </w:rPr>
        <w:t>Аганову</w:t>
      </w:r>
      <w:proofErr w:type="spellEnd"/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Н.</w:t>
      </w:r>
      <w:proofErr w:type="gramStart"/>
      <w:r w:rsidRPr="005B2235">
        <w:rPr>
          <w:sz w:val="27"/>
          <w:szCs w:val="27"/>
        </w:rPr>
        <w:t>Г-Г</w:t>
      </w:r>
      <w:proofErr w:type="gramEnd"/>
      <w:r w:rsidRPr="005B2235">
        <w:rPr>
          <w:sz w:val="27"/>
          <w:szCs w:val="27"/>
        </w:rPr>
        <w:t>.,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консультанта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отдела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дошкольного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и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общего</w:t>
      </w:r>
      <w:r w:rsidR="00507AB1"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образования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министерства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образования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науки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Карачаево-Черкесской</w:t>
      </w:r>
      <w:r w:rsidR="00507AB1">
        <w:rPr>
          <w:sz w:val="27"/>
          <w:szCs w:val="27"/>
        </w:rPr>
        <w:t xml:space="preserve"> </w:t>
      </w:r>
      <w:r>
        <w:rPr>
          <w:sz w:val="27"/>
          <w:szCs w:val="27"/>
        </w:rPr>
        <w:t>Республики</w:t>
      </w:r>
      <w:r w:rsidRPr="005B2235">
        <w:rPr>
          <w:sz w:val="27"/>
          <w:szCs w:val="27"/>
        </w:rPr>
        <w:t>.</w:t>
      </w:r>
    </w:p>
    <w:p w:rsidR="00ED438B" w:rsidRPr="00507AB1" w:rsidRDefault="00ED438B" w:rsidP="00ED438B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О</w:t>
      </w:r>
      <w:r w:rsidRPr="005B2235">
        <w:rPr>
          <w:sz w:val="27"/>
          <w:szCs w:val="27"/>
        </w:rPr>
        <w:t>пределить</w:t>
      </w:r>
      <w:r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мест</w:t>
      </w:r>
      <w:r>
        <w:rPr>
          <w:sz w:val="27"/>
          <w:szCs w:val="27"/>
        </w:rPr>
        <w:t xml:space="preserve">ом </w:t>
      </w:r>
      <w:r w:rsidRPr="005B2235">
        <w:rPr>
          <w:sz w:val="27"/>
          <w:szCs w:val="27"/>
        </w:rPr>
        <w:t>работы</w:t>
      </w:r>
      <w:r>
        <w:rPr>
          <w:sz w:val="27"/>
          <w:szCs w:val="27"/>
        </w:rPr>
        <w:t xml:space="preserve"> </w:t>
      </w:r>
      <w:r w:rsidRPr="005B2235">
        <w:rPr>
          <w:sz w:val="27"/>
          <w:szCs w:val="27"/>
        </w:rPr>
        <w:t>предметн</w:t>
      </w:r>
      <w:r>
        <w:rPr>
          <w:sz w:val="27"/>
          <w:szCs w:val="27"/>
        </w:rPr>
        <w:t xml:space="preserve">ых </w:t>
      </w:r>
      <w:r w:rsidRPr="005B2235">
        <w:rPr>
          <w:sz w:val="27"/>
          <w:szCs w:val="27"/>
        </w:rPr>
        <w:t>комисси</w:t>
      </w:r>
      <w:r>
        <w:rPr>
          <w:sz w:val="27"/>
          <w:szCs w:val="27"/>
        </w:rPr>
        <w:t xml:space="preserve">й </w:t>
      </w:r>
      <w:r w:rsidRPr="005B2235">
        <w:rPr>
          <w:sz w:val="27"/>
          <w:szCs w:val="27"/>
        </w:rPr>
        <w:t>Республиканско</w:t>
      </w:r>
      <w:r>
        <w:rPr>
          <w:sz w:val="27"/>
          <w:szCs w:val="27"/>
        </w:rPr>
        <w:t xml:space="preserve">е </w:t>
      </w:r>
      <w:r w:rsidRPr="005B2235">
        <w:rPr>
          <w:sz w:val="27"/>
          <w:szCs w:val="27"/>
        </w:rPr>
        <w:t>государственно</w:t>
      </w:r>
      <w:r>
        <w:rPr>
          <w:sz w:val="27"/>
          <w:szCs w:val="27"/>
        </w:rPr>
        <w:t xml:space="preserve">е казенное образовательное </w:t>
      </w:r>
      <w:r w:rsidRPr="005B2235">
        <w:rPr>
          <w:sz w:val="27"/>
          <w:szCs w:val="27"/>
        </w:rPr>
        <w:t>учреждени</w:t>
      </w:r>
      <w:r>
        <w:rPr>
          <w:sz w:val="27"/>
          <w:szCs w:val="27"/>
        </w:rPr>
        <w:t xml:space="preserve">е «Центр информационных технологий», расположенное по адресу: Г. Черкесск, ул. </w:t>
      </w:r>
      <w:proofErr w:type="gramStart"/>
      <w:r>
        <w:rPr>
          <w:sz w:val="27"/>
          <w:szCs w:val="27"/>
        </w:rPr>
        <w:t>Ставропольская</w:t>
      </w:r>
      <w:proofErr w:type="gramEnd"/>
      <w:r>
        <w:rPr>
          <w:sz w:val="27"/>
          <w:szCs w:val="27"/>
        </w:rPr>
        <w:t>, дом 51.</w:t>
      </w:r>
    </w:p>
    <w:p w:rsidR="00ED438B" w:rsidRPr="00507AB1" w:rsidRDefault="00ED438B" w:rsidP="00ED438B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B2235">
        <w:rPr>
          <w:sz w:val="27"/>
          <w:szCs w:val="27"/>
        </w:rPr>
        <w:lastRenderedPageBreak/>
        <w:t>Республиканско</w:t>
      </w:r>
      <w:r>
        <w:rPr>
          <w:sz w:val="27"/>
          <w:szCs w:val="27"/>
        </w:rPr>
        <w:t xml:space="preserve">му </w:t>
      </w:r>
      <w:r w:rsidRPr="005B2235">
        <w:rPr>
          <w:sz w:val="27"/>
          <w:szCs w:val="27"/>
        </w:rPr>
        <w:t>государственно</w:t>
      </w:r>
      <w:r>
        <w:rPr>
          <w:sz w:val="27"/>
          <w:szCs w:val="27"/>
        </w:rPr>
        <w:t xml:space="preserve">му казенному образовательному </w:t>
      </w:r>
      <w:r w:rsidRPr="005B2235">
        <w:rPr>
          <w:sz w:val="27"/>
          <w:szCs w:val="27"/>
        </w:rPr>
        <w:t>учреждени</w:t>
      </w:r>
      <w:r>
        <w:rPr>
          <w:sz w:val="27"/>
          <w:szCs w:val="27"/>
        </w:rPr>
        <w:t>ю «Центр информационных технологий»</w:t>
      </w:r>
      <w:r>
        <w:rPr>
          <w:color w:val="000000"/>
          <w:sz w:val="27"/>
          <w:szCs w:val="27"/>
        </w:rPr>
        <w:t xml:space="preserve"> (Байрамкулова Л.И.) при организации проверки экзаменационных работ участников государственной итоговой аттестации руководствоваться данным приказом.</w:t>
      </w:r>
    </w:p>
    <w:p w:rsidR="00DB495A" w:rsidRPr="00DB495A" w:rsidRDefault="00DB495A" w:rsidP="00CC1C56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B495A">
        <w:rPr>
          <w:sz w:val="28"/>
          <w:szCs w:val="28"/>
        </w:rPr>
        <w:t>Отделу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дошкольного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общего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(Воловик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В.Г.)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довести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настоящий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приказ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до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сведения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руководителей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органов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управления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образованием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муниципальных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районов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городских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округов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Карачаево-Черкесской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Республики.</w:t>
      </w:r>
    </w:p>
    <w:p w:rsidR="00BA709F" w:rsidRPr="00DB495A" w:rsidRDefault="00BA709F" w:rsidP="00CC1C56">
      <w:pPr>
        <w:pStyle w:val="afe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B495A">
        <w:rPr>
          <w:sz w:val="28"/>
          <w:szCs w:val="28"/>
        </w:rPr>
        <w:t>Контроль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за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исполнением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настоящего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приказа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возложить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</w:t>
      </w:r>
      <w:proofErr w:type="gramStart"/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П</w:t>
      </w:r>
      <w:proofErr w:type="gramEnd"/>
      <w:r w:rsidRPr="00DB495A">
        <w:rPr>
          <w:sz w:val="28"/>
          <w:szCs w:val="28"/>
        </w:rPr>
        <w:t>ервого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заместителя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Министра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образования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науки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Карачаево-Черкесской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Республики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Е.М.</w:t>
      </w:r>
      <w:r w:rsidR="00507AB1">
        <w:rPr>
          <w:sz w:val="28"/>
          <w:szCs w:val="28"/>
        </w:rPr>
        <w:t xml:space="preserve"> </w:t>
      </w:r>
      <w:r w:rsidRPr="00DB495A">
        <w:rPr>
          <w:sz w:val="28"/>
          <w:szCs w:val="28"/>
        </w:rPr>
        <w:t>Семенову.</w:t>
      </w:r>
      <w:r w:rsidR="00507AB1">
        <w:rPr>
          <w:sz w:val="28"/>
          <w:szCs w:val="28"/>
        </w:rPr>
        <w:t xml:space="preserve"> </w:t>
      </w:r>
    </w:p>
    <w:p w:rsidR="00BA709F" w:rsidRDefault="00BA709F" w:rsidP="00BA709F">
      <w:pPr>
        <w:ind w:firstLine="708"/>
        <w:jc w:val="center"/>
        <w:rPr>
          <w:sz w:val="28"/>
          <w:szCs w:val="28"/>
        </w:rPr>
      </w:pPr>
    </w:p>
    <w:p w:rsidR="00BA709F" w:rsidRPr="00BA709F" w:rsidRDefault="00172F72" w:rsidP="00172F72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17065" cy="1416050"/>
            <wp:effectExtent l="0" t="0" r="6985" b="0"/>
            <wp:docPr id="1" name="Рисунок 1" descr="C:\Users\90A8~1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0A8~1\AppData\Local\Temp\FineReader10\media\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AB1">
        <w:rPr>
          <w:sz w:val="28"/>
          <w:szCs w:val="28"/>
        </w:rPr>
        <w:t xml:space="preserve">                                         </w:t>
      </w:r>
    </w:p>
    <w:p w:rsidR="00BA709F" w:rsidRPr="00BA709F" w:rsidRDefault="00BA709F" w:rsidP="00BA709F">
      <w:pPr>
        <w:ind w:right="23"/>
        <w:rPr>
          <w:sz w:val="28"/>
          <w:szCs w:val="28"/>
        </w:rPr>
      </w:pPr>
      <w:r w:rsidRPr="00BA709F">
        <w:rPr>
          <w:sz w:val="28"/>
          <w:szCs w:val="28"/>
        </w:rPr>
        <w:t>Министр</w:t>
      </w:r>
      <w:r w:rsidR="00507AB1">
        <w:rPr>
          <w:sz w:val="28"/>
          <w:szCs w:val="28"/>
        </w:rPr>
        <w:t xml:space="preserve">                                                                                         </w:t>
      </w:r>
      <w:r w:rsidRPr="00BA709F">
        <w:rPr>
          <w:sz w:val="28"/>
          <w:szCs w:val="28"/>
        </w:rPr>
        <w:t>И.В.</w:t>
      </w:r>
      <w:r w:rsidR="00507AB1">
        <w:rPr>
          <w:sz w:val="28"/>
          <w:szCs w:val="28"/>
        </w:rPr>
        <w:t xml:space="preserve"> </w:t>
      </w:r>
      <w:r w:rsidRPr="00BA709F">
        <w:rPr>
          <w:sz w:val="28"/>
          <w:szCs w:val="28"/>
        </w:rPr>
        <w:t>Кравченко</w:t>
      </w:r>
    </w:p>
    <w:p w:rsidR="00BA709F" w:rsidRPr="00BA709F" w:rsidRDefault="00BA709F" w:rsidP="00BA709F">
      <w:pPr>
        <w:ind w:right="23"/>
        <w:rPr>
          <w:sz w:val="28"/>
          <w:szCs w:val="2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ED438B" w:rsidRDefault="00ED438B" w:rsidP="00BA709F">
      <w:pPr>
        <w:jc w:val="both"/>
        <w:rPr>
          <w:sz w:val="18"/>
          <w:szCs w:val="18"/>
        </w:rPr>
      </w:pPr>
    </w:p>
    <w:p w:rsidR="00BA709F" w:rsidRPr="00194DBC" w:rsidRDefault="00BA709F" w:rsidP="00BA709F">
      <w:pPr>
        <w:jc w:val="both"/>
        <w:rPr>
          <w:sz w:val="18"/>
          <w:szCs w:val="18"/>
        </w:rPr>
      </w:pPr>
      <w:r w:rsidRPr="00194DBC">
        <w:rPr>
          <w:sz w:val="18"/>
          <w:szCs w:val="18"/>
        </w:rPr>
        <w:t>Исп.</w:t>
      </w:r>
      <w:r w:rsidR="00507AB1">
        <w:rPr>
          <w:sz w:val="18"/>
          <w:szCs w:val="18"/>
        </w:rPr>
        <w:t xml:space="preserve"> </w:t>
      </w:r>
      <w:r w:rsidRPr="00194DBC">
        <w:rPr>
          <w:sz w:val="18"/>
          <w:szCs w:val="18"/>
        </w:rPr>
        <w:t>Аганова</w:t>
      </w:r>
      <w:r w:rsidR="00507AB1">
        <w:rPr>
          <w:sz w:val="18"/>
          <w:szCs w:val="18"/>
        </w:rPr>
        <w:t xml:space="preserve"> </w:t>
      </w:r>
      <w:r w:rsidRPr="00194DBC">
        <w:rPr>
          <w:sz w:val="18"/>
          <w:szCs w:val="18"/>
        </w:rPr>
        <w:t>Н.Г.</w:t>
      </w:r>
    </w:p>
    <w:p w:rsidR="00CC1C56" w:rsidRDefault="00CC1C56" w:rsidP="00D27AAF">
      <w:pPr>
        <w:jc w:val="both"/>
        <w:rPr>
          <w:sz w:val="26"/>
          <w:szCs w:val="26"/>
        </w:rPr>
      </w:pPr>
      <w:r>
        <w:rPr>
          <w:sz w:val="18"/>
          <w:szCs w:val="18"/>
        </w:rPr>
        <w:t>8(87-82)</w:t>
      </w:r>
      <w:r w:rsidR="00DF32BC" w:rsidRPr="00194DBC">
        <w:rPr>
          <w:sz w:val="18"/>
          <w:szCs w:val="18"/>
        </w:rPr>
        <w:t>26-69-58</w:t>
      </w:r>
      <w:r w:rsidR="00FF0414" w:rsidRPr="0097640B">
        <w:rPr>
          <w:sz w:val="26"/>
          <w:szCs w:val="26"/>
        </w:rPr>
        <w:br w:type="page"/>
      </w:r>
    </w:p>
    <w:p w:rsidR="00CC1C56" w:rsidRDefault="00FD4E2A" w:rsidP="00FD4E2A">
      <w:pPr>
        <w:ind w:left="5670"/>
        <w:jc w:val="both"/>
        <w:rPr>
          <w:b/>
          <w:sz w:val="28"/>
          <w:szCs w:val="28"/>
        </w:rPr>
      </w:pPr>
      <w:r w:rsidRPr="00F04184">
        <w:lastRenderedPageBreak/>
        <w:t>Приложение</w:t>
      </w:r>
      <w:r w:rsidR="00507AB1">
        <w:t xml:space="preserve"> </w:t>
      </w:r>
      <w:r w:rsidR="000A5F05">
        <w:t>1</w:t>
      </w:r>
      <w:r w:rsidR="00507AB1">
        <w:t xml:space="preserve"> </w:t>
      </w:r>
      <w:r w:rsidRPr="00F04184">
        <w:t>к</w:t>
      </w:r>
      <w:r w:rsidR="00507AB1">
        <w:t xml:space="preserve"> </w:t>
      </w:r>
      <w:r w:rsidRPr="00F04184">
        <w:t>приказу</w:t>
      </w:r>
      <w:r w:rsidR="00507AB1">
        <w:t xml:space="preserve"> </w:t>
      </w:r>
      <w:r w:rsidRPr="00F04184">
        <w:t>Министерства</w:t>
      </w:r>
      <w:r w:rsidR="00507AB1">
        <w:t xml:space="preserve"> </w:t>
      </w:r>
      <w:r w:rsidRPr="00F04184">
        <w:t>образования</w:t>
      </w:r>
      <w:r w:rsidR="00507AB1">
        <w:t xml:space="preserve"> </w:t>
      </w:r>
      <w:r w:rsidRPr="00F04184">
        <w:t>и</w:t>
      </w:r>
      <w:r w:rsidR="00507AB1">
        <w:t xml:space="preserve"> </w:t>
      </w:r>
      <w:r w:rsidRPr="00F04184">
        <w:t>науки</w:t>
      </w:r>
      <w:r w:rsidR="00507AB1">
        <w:t xml:space="preserve"> </w:t>
      </w:r>
      <w:r w:rsidRPr="00F04184">
        <w:t>КЧР</w:t>
      </w:r>
      <w:r w:rsidR="00507AB1">
        <w:t xml:space="preserve"> </w:t>
      </w:r>
      <w:r w:rsidRPr="00F04184">
        <w:t>от</w:t>
      </w:r>
      <w:r w:rsidR="00507AB1">
        <w:t xml:space="preserve"> </w:t>
      </w:r>
      <w:r w:rsidR="00172F72">
        <w:t>17</w:t>
      </w:r>
      <w:r w:rsidRPr="00F04184">
        <w:t>.</w:t>
      </w:r>
      <w:r>
        <w:t>0</w:t>
      </w:r>
      <w:r w:rsidRPr="00F04184">
        <w:t>1.201</w:t>
      </w:r>
      <w:r>
        <w:t>9</w:t>
      </w:r>
      <w:r w:rsidR="00507AB1">
        <w:t xml:space="preserve"> </w:t>
      </w:r>
      <w:r>
        <w:t>г.</w:t>
      </w:r>
      <w:r w:rsidR="00507AB1">
        <w:t xml:space="preserve"> </w:t>
      </w:r>
      <w:r w:rsidRPr="00F04184">
        <w:t>№</w:t>
      </w:r>
      <w:r w:rsidR="00507AB1">
        <w:t xml:space="preserve"> </w:t>
      </w:r>
      <w:r w:rsidR="00172F72">
        <w:t>53</w:t>
      </w:r>
    </w:p>
    <w:p w:rsidR="00FD4E2A" w:rsidRDefault="00FD4E2A" w:rsidP="00BA709F">
      <w:pPr>
        <w:jc w:val="center"/>
        <w:rPr>
          <w:b/>
          <w:sz w:val="28"/>
          <w:szCs w:val="28"/>
        </w:rPr>
      </w:pPr>
    </w:p>
    <w:p w:rsidR="00FD4E2A" w:rsidRPr="00FD4E2A" w:rsidRDefault="00FD4E2A" w:rsidP="00BA709F">
      <w:pPr>
        <w:jc w:val="center"/>
        <w:rPr>
          <w:b/>
          <w:sz w:val="28"/>
          <w:szCs w:val="28"/>
        </w:rPr>
      </w:pPr>
      <w:r w:rsidRPr="00FD4E2A">
        <w:rPr>
          <w:b/>
          <w:sz w:val="28"/>
          <w:szCs w:val="28"/>
        </w:rPr>
        <w:t>ПОЛОЖЕНИЕ</w:t>
      </w:r>
    </w:p>
    <w:p w:rsidR="00FD4E2A" w:rsidRPr="00FD4E2A" w:rsidRDefault="00FD4E2A" w:rsidP="00BA709F">
      <w:pPr>
        <w:jc w:val="center"/>
        <w:rPr>
          <w:b/>
          <w:sz w:val="28"/>
          <w:szCs w:val="28"/>
        </w:rPr>
      </w:pPr>
      <w:r w:rsidRPr="00FD4E2A">
        <w:rPr>
          <w:b/>
          <w:sz w:val="28"/>
          <w:szCs w:val="28"/>
        </w:rPr>
        <w:t>о</w:t>
      </w:r>
      <w:r w:rsidR="00507AB1">
        <w:rPr>
          <w:b/>
          <w:sz w:val="28"/>
          <w:szCs w:val="28"/>
        </w:rPr>
        <w:t xml:space="preserve"> предметных </w:t>
      </w:r>
      <w:r w:rsidRPr="00FD4E2A">
        <w:rPr>
          <w:b/>
          <w:sz w:val="28"/>
          <w:szCs w:val="28"/>
        </w:rPr>
        <w:t>комисси</w:t>
      </w:r>
      <w:r w:rsidR="00507AB1">
        <w:rPr>
          <w:b/>
          <w:sz w:val="28"/>
          <w:szCs w:val="28"/>
        </w:rPr>
        <w:t xml:space="preserve">ях </w:t>
      </w:r>
      <w:r w:rsidRPr="00FD4E2A">
        <w:rPr>
          <w:b/>
          <w:sz w:val="28"/>
          <w:szCs w:val="28"/>
        </w:rPr>
        <w:t>п</w:t>
      </w:r>
      <w:r w:rsidR="00507AB1">
        <w:rPr>
          <w:b/>
          <w:sz w:val="28"/>
          <w:szCs w:val="28"/>
        </w:rPr>
        <w:t xml:space="preserve">ри </w:t>
      </w:r>
      <w:r w:rsidRPr="00FD4E2A">
        <w:rPr>
          <w:b/>
          <w:sz w:val="28"/>
          <w:szCs w:val="28"/>
        </w:rPr>
        <w:t>проведени</w:t>
      </w:r>
      <w:r w:rsidR="00507AB1">
        <w:rPr>
          <w:b/>
          <w:sz w:val="28"/>
          <w:szCs w:val="28"/>
        </w:rPr>
        <w:t xml:space="preserve">и </w:t>
      </w:r>
      <w:r w:rsidRPr="00FD4E2A">
        <w:rPr>
          <w:b/>
          <w:sz w:val="28"/>
          <w:szCs w:val="28"/>
        </w:rPr>
        <w:t>государственной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итоговой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аттестации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по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образовательным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программам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среднего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общего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образования</w:t>
      </w:r>
      <w:r w:rsidR="00507AB1">
        <w:rPr>
          <w:b/>
          <w:sz w:val="28"/>
          <w:szCs w:val="28"/>
        </w:rPr>
        <w:t xml:space="preserve"> в </w:t>
      </w:r>
      <w:r w:rsidR="00507AB1" w:rsidRPr="00FD4E2A">
        <w:rPr>
          <w:b/>
          <w:sz w:val="28"/>
          <w:szCs w:val="28"/>
        </w:rPr>
        <w:t>Карачаево-Черкесской</w:t>
      </w:r>
      <w:r w:rsidR="00507AB1">
        <w:rPr>
          <w:b/>
          <w:sz w:val="28"/>
          <w:szCs w:val="28"/>
        </w:rPr>
        <w:t xml:space="preserve"> </w:t>
      </w:r>
      <w:r w:rsidR="00507AB1" w:rsidRPr="00FD4E2A">
        <w:rPr>
          <w:b/>
          <w:sz w:val="28"/>
          <w:szCs w:val="28"/>
        </w:rPr>
        <w:t>Республик</w:t>
      </w:r>
      <w:r w:rsidR="00507AB1">
        <w:rPr>
          <w:b/>
          <w:sz w:val="28"/>
          <w:szCs w:val="28"/>
        </w:rPr>
        <w:t xml:space="preserve">е </w:t>
      </w:r>
      <w:r w:rsidRPr="00FD4E2A">
        <w:rPr>
          <w:b/>
          <w:sz w:val="28"/>
          <w:szCs w:val="28"/>
        </w:rPr>
        <w:t>в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2019</w:t>
      </w:r>
      <w:r w:rsidR="00507AB1">
        <w:rPr>
          <w:b/>
          <w:sz w:val="28"/>
          <w:szCs w:val="28"/>
        </w:rPr>
        <w:t xml:space="preserve"> </w:t>
      </w:r>
      <w:r w:rsidRPr="00FD4E2A">
        <w:rPr>
          <w:b/>
          <w:sz w:val="28"/>
          <w:szCs w:val="28"/>
        </w:rPr>
        <w:t>году</w:t>
      </w:r>
      <w:r w:rsidR="00507AB1">
        <w:rPr>
          <w:b/>
          <w:sz w:val="28"/>
          <w:szCs w:val="28"/>
        </w:rPr>
        <w:t xml:space="preserve"> </w:t>
      </w:r>
    </w:p>
    <w:p w:rsidR="00FD4E2A" w:rsidRPr="00FD4E2A" w:rsidRDefault="00FD4E2A" w:rsidP="00BA709F">
      <w:pPr>
        <w:jc w:val="center"/>
        <w:rPr>
          <w:sz w:val="28"/>
          <w:szCs w:val="28"/>
        </w:rPr>
      </w:pPr>
    </w:p>
    <w:p w:rsidR="00FD4E2A" w:rsidRPr="00716148" w:rsidRDefault="00FD4E2A" w:rsidP="00716148">
      <w:pPr>
        <w:pStyle w:val="afe"/>
        <w:numPr>
          <w:ilvl w:val="0"/>
          <w:numId w:val="19"/>
        </w:numPr>
        <w:ind w:left="0" w:firstLine="0"/>
        <w:jc w:val="center"/>
        <w:rPr>
          <w:b/>
          <w:sz w:val="28"/>
          <w:szCs w:val="28"/>
        </w:rPr>
      </w:pPr>
      <w:r w:rsidRPr="00716148">
        <w:rPr>
          <w:b/>
          <w:sz w:val="28"/>
          <w:szCs w:val="28"/>
        </w:rPr>
        <w:t>Общие</w:t>
      </w:r>
      <w:r w:rsidR="00507AB1">
        <w:rPr>
          <w:b/>
          <w:sz w:val="28"/>
          <w:szCs w:val="28"/>
        </w:rPr>
        <w:t xml:space="preserve"> </w:t>
      </w:r>
      <w:r w:rsidRPr="00716148">
        <w:rPr>
          <w:b/>
          <w:sz w:val="28"/>
          <w:szCs w:val="28"/>
        </w:rPr>
        <w:t>положения</w:t>
      </w:r>
    </w:p>
    <w:bookmarkEnd w:id="0"/>
    <w:p w:rsidR="006040A7" w:rsidRDefault="00507AB1" w:rsidP="002555FD">
      <w:pPr>
        <w:pStyle w:val="afe"/>
        <w:numPr>
          <w:ilvl w:val="1"/>
          <w:numId w:val="19"/>
        </w:numPr>
        <w:ind w:left="0" w:firstLine="709"/>
        <w:jc w:val="both"/>
        <w:rPr>
          <w:sz w:val="26"/>
          <w:szCs w:val="26"/>
        </w:rPr>
      </w:pPr>
      <w:proofErr w:type="gramStart"/>
      <w:r w:rsidRPr="006040A7">
        <w:rPr>
          <w:sz w:val="26"/>
          <w:szCs w:val="26"/>
        </w:rPr>
        <w:t xml:space="preserve">Положение </w:t>
      </w:r>
      <w:r w:rsidR="006040A7">
        <w:rPr>
          <w:sz w:val="26"/>
          <w:szCs w:val="26"/>
        </w:rPr>
        <w:t xml:space="preserve">о предметных комиссиях при проведении государственной итоговой аттестации по образовательным программам среднего общего образования (далее – Положение) определяет порядок формирования и структуру предметных комиссий при проведении государственной итоговой аттестации по образовательным программам среднего общего образования (далее – ПК), полномочия </w:t>
      </w:r>
      <w:r w:rsidR="00383FB5">
        <w:rPr>
          <w:sz w:val="26"/>
          <w:szCs w:val="26"/>
        </w:rPr>
        <w:t xml:space="preserve">и </w:t>
      </w:r>
      <w:r w:rsidR="007E2F4B">
        <w:rPr>
          <w:sz w:val="26"/>
          <w:szCs w:val="26"/>
        </w:rPr>
        <w:t>функции ПК, права, обязанности и ответственность членов ПК, а также порядок организации работы ПК.</w:t>
      </w:r>
      <w:proofErr w:type="gramEnd"/>
    </w:p>
    <w:p w:rsidR="007E2F4B" w:rsidRDefault="00EB5480" w:rsidP="002555FD">
      <w:pPr>
        <w:pStyle w:val="afe"/>
        <w:numPr>
          <w:ilvl w:val="1"/>
          <w:numId w:val="19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ПК создаются для осуществления проверки экзаменационных работ участников государственной итоговой аттестации по образовательным программам среднего общего образования (далее – ГИА).</w:t>
      </w:r>
    </w:p>
    <w:p w:rsidR="00EB5480" w:rsidRPr="006040A7" w:rsidRDefault="00EB5480" w:rsidP="002555FD">
      <w:pPr>
        <w:pStyle w:val="afe"/>
        <w:numPr>
          <w:ilvl w:val="1"/>
          <w:numId w:val="19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ПК в своей работе руководствуются:</w:t>
      </w:r>
    </w:p>
    <w:p w:rsidR="00F21C64" w:rsidRDefault="00F21C64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29.12.2012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273-ФЗ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Федерации»;</w:t>
      </w:r>
    </w:p>
    <w:p w:rsidR="00F21C64" w:rsidRDefault="00F21C64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Мин</w:t>
      </w:r>
      <w:r w:rsidR="00EB5480">
        <w:rPr>
          <w:sz w:val="26"/>
          <w:szCs w:val="26"/>
        </w:rPr>
        <w:t xml:space="preserve">истерства </w:t>
      </w:r>
      <w:r>
        <w:rPr>
          <w:sz w:val="26"/>
          <w:szCs w:val="26"/>
        </w:rPr>
        <w:t>просвещения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Росси</w:t>
      </w:r>
      <w:r w:rsidR="00EB5480">
        <w:rPr>
          <w:sz w:val="26"/>
          <w:szCs w:val="26"/>
        </w:rPr>
        <w:t>йской Федерации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 w:rsidR="00EB5480">
        <w:rPr>
          <w:sz w:val="26"/>
          <w:szCs w:val="26"/>
        </w:rPr>
        <w:t>Федеральной службы по надзору в сфере образования</w:t>
      </w:r>
      <w:r w:rsidR="003E0A1A">
        <w:rPr>
          <w:sz w:val="26"/>
          <w:szCs w:val="26"/>
        </w:rPr>
        <w:t xml:space="preserve"> и науки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07.11.2018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190/1512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аттестации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среднего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F9737B">
        <w:rPr>
          <w:sz w:val="26"/>
          <w:szCs w:val="26"/>
        </w:rPr>
        <w:t>далее – Порядок)</w:t>
      </w:r>
      <w:r>
        <w:rPr>
          <w:sz w:val="26"/>
          <w:szCs w:val="26"/>
        </w:rPr>
        <w:t>;</w:t>
      </w:r>
    </w:p>
    <w:p w:rsidR="00EB5480" w:rsidRDefault="00EB5480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 правовыми актами и инструктивно-методическими документами Министерства просвещения Российской Федерации (далее –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РФ) по вопросам организации и проведении ГИА;</w:t>
      </w:r>
    </w:p>
    <w:p w:rsidR="00EB5480" w:rsidRDefault="00EB5480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нормативными правовыми актами и инструктивно-методическими документами </w:t>
      </w:r>
      <w:r w:rsidR="003E0A1A">
        <w:rPr>
          <w:sz w:val="26"/>
          <w:szCs w:val="26"/>
        </w:rPr>
        <w:t xml:space="preserve">Федеральной службы по надзору в сфере образования и науки (далее – </w:t>
      </w:r>
      <w:proofErr w:type="spellStart"/>
      <w:r>
        <w:rPr>
          <w:sz w:val="26"/>
          <w:szCs w:val="26"/>
        </w:rPr>
        <w:t>Рособрнадзор</w:t>
      </w:r>
      <w:proofErr w:type="spellEnd"/>
      <w:r w:rsidR="003E0A1A">
        <w:rPr>
          <w:sz w:val="26"/>
          <w:szCs w:val="26"/>
        </w:rPr>
        <w:t>);</w:t>
      </w:r>
    </w:p>
    <w:p w:rsidR="003E0A1A" w:rsidRDefault="003E0A1A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правовыми актами и инструктивно-методическими документами Министерства образования и науки Карачаево-Черкесской Республики (далее – Министерство) по вопросам организации и проведения ГИА;</w:t>
      </w:r>
    </w:p>
    <w:p w:rsidR="003E0A1A" w:rsidRDefault="003E0A1A" w:rsidP="002555F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Положением.</w:t>
      </w:r>
    </w:p>
    <w:p w:rsidR="00F21C64" w:rsidRDefault="00F21C64" w:rsidP="003B27F8">
      <w:pPr>
        <w:pStyle w:val="1"/>
      </w:pPr>
      <w:bookmarkStart w:id="1" w:name="_Toc379235779"/>
      <w:bookmarkStart w:id="2" w:name="_Toc533773977"/>
      <w:bookmarkStart w:id="3" w:name="_Toc412037226"/>
      <w:r>
        <w:t>2.</w:t>
      </w:r>
      <w:r w:rsidR="00507AB1">
        <w:t xml:space="preserve"> </w:t>
      </w:r>
      <w:r>
        <w:t>Общие</w:t>
      </w:r>
      <w:r w:rsidR="00507AB1">
        <w:t xml:space="preserve"> </w:t>
      </w:r>
      <w:r>
        <w:t>положения</w:t>
      </w:r>
      <w:r w:rsidR="00507AB1">
        <w:t xml:space="preserve"> </w:t>
      </w:r>
      <w:r>
        <w:t>о</w:t>
      </w:r>
      <w:r w:rsidR="00507AB1">
        <w:t xml:space="preserve"> </w:t>
      </w:r>
      <w:r>
        <w:t>деятельности</w:t>
      </w:r>
      <w:r w:rsidR="00507AB1">
        <w:t xml:space="preserve"> </w:t>
      </w:r>
      <w:bookmarkEnd w:id="1"/>
      <w:bookmarkEnd w:id="2"/>
      <w:bookmarkEnd w:id="3"/>
      <w:r w:rsidR="00F9737B">
        <w:t>предметных комиссий</w:t>
      </w:r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proofErr w:type="gramStart"/>
      <w:r w:rsidRPr="003E0A1A">
        <w:rPr>
          <w:sz w:val="26"/>
          <w:szCs w:val="26"/>
        </w:rPr>
        <w:t>Проверка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развернутых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участников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экзаменов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(в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том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числе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устных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ответов)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осуществляется</w:t>
      </w:r>
      <w:r w:rsidR="00507AB1" w:rsidRPr="003E0A1A">
        <w:rPr>
          <w:sz w:val="26"/>
          <w:szCs w:val="26"/>
        </w:rPr>
        <w:t xml:space="preserve"> </w:t>
      </w:r>
      <w:r w:rsidR="00F9737B" w:rsidRPr="003E0A1A">
        <w:rPr>
          <w:sz w:val="26"/>
          <w:szCs w:val="26"/>
        </w:rPr>
        <w:t xml:space="preserve">предметными комиссиями (далее – </w:t>
      </w:r>
      <w:r w:rsidRPr="003E0A1A">
        <w:rPr>
          <w:sz w:val="26"/>
          <w:szCs w:val="26"/>
        </w:rPr>
        <w:t>ПК</w:t>
      </w:r>
      <w:r w:rsidR="00F9737B" w:rsidRPr="003E0A1A">
        <w:rPr>
          <w:sz w:val="26"/>
          <w:szCs w:val="26"/>
        </w:rPr>
        <w:t>)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следующим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учебным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предметам: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русскому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языку,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математике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(профильный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уровень),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физике,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химии,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информатике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ИКТ,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биологии,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истории,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географии,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обществознанию,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литературе,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иностранным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языкам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(английский,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немецкий,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французский,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испанский,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китайский).</w:t>
      </w:r>
      <w:proofErr w:type="gramEnd"/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каждому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учебному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предмету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создает</w:t>
      </w:r>
      <w:r w:rsidR="00507AB1" w:rsidRPr="003E0A1A">
        <w:rPr>
          <w:sz w:val="26"/>
          <w:szCs w:val="26"/>
        </w:rPr>
        <w:t xml:space="preserve"> </w:t>
      </w:r>
      <w:r w:rsidR="00887C9D" w:rsidRPr="003E0A1A">
        <w:rPr>
          <w:sz w:val="26"/>
          <w:szCs w:val="26"/>
        </w:rPr>
        <w:t>Министерство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соответствии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пунктом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31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Порядка.</w:t>
      </w:r>
      <w:r w:rsidR="00507AB1" w:rsidRPr="003E0A1A">
        <w:rPr>
          <w:sz w:val="26"/>
          <w:szCs w:val="26"/>
        </w:rPr>
        <w:t xml:space="preserve"> </w:t>
      </w:r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Кандидатуры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председателей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каждой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создаваемой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887C9D" w:rsidRPr="003E0A1A">
        <w:rPr>
          <w:sz w:val="26"/>
          <w:szCs w:val="26"/>
        </w:rPr>
        <w:t>Карачаево-Черкесской Республике</w:t>
      </w:r>
      <w:r w:rsidRPr="003E0A1A">
        <w:rPr>
          <w:sz w:val="26"/>
          <w:szCs w:val="26"/>
        </w:rPr>
        <w:t>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представляются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согласование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proofErr w:type="spellStart"/>
      <w:r w:rsidRPr="003E0A1A">
        <w:rPr>
          <w:sz w:val="26"/>
          <w:szCs w:val="26"/>
        </w:rPr>
        <w:t>Рособрнадзор</w:t>
      </w:r>
      <w:proofErr w:type="spellEnd"/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председателем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ГЭК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сроки,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указанные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Приложении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2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настоящ</w:t>
      </w:r>
      <w:r w:rsidR="00887C9D" w:rsidRPr="003E0A1A">
        <w:rPr>
          <w:sz w:val="26"/>
          <w:szCs w:val="26"/>
        </w:rPr>
        <w:t>его</w:t>
      </w:r>
      <w:r w:rsidR="00507AB1" w:rsidRPr="003E0A1A">
        <w:rPr>
          <w:sz w:val="26"/>
          <w:szCs w:val="26"/>
        </w:rPr>
        <w:t xml:space="preserve"> </w:t>
      </w:r>
      <w:r w:rsidR="00887C9D" w:rsidRPr="003E0A1A">
        <w:rPr>
          <w:sz w:val="26"/>
          <w:szCs w:val="26"/>
        </w:rPr>
        <w:t>Положения</w:t>
      </w:r>
      <w:r w:rsidRPr="003E0A1A">
        <w:rPr>
          <w:sz w:val="26"/>
          <w:szCs w:val="26"/>
        </w:rPr>
        <w:t>.</w:t>
      </w:r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Формирование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составов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организуется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председателем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ГЭК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представлению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председателей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не</w:t>
      </w:r>
      <w:r w:rsidR="00507AB1" w:rsidRPr="003E0A1A">
        <w:rPr>
          <w:sz w:val="26"/>
          <w:szCs w:val="26"/>
        </w:rPr>
        <w:t xml:space="preserve"> </w:t>
      </w:r>
      <w:proofErr w:type="gramStart"/>
      <w:r w:rsidRPr="003E0A1A">
        <w:rPr>
          <w:sz w:val="26"/>
          <w:szCs w:val="26"/>
        </w:rPr>
        <w:t>позднее</w:t>
      </w:r>
      <w:proofErr w:type="gramEnd"/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чем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за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две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недели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начала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ГИА.</w:t>
      </w:r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lastRenderedPageBreak/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прекращает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свою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деятельность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момента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утверждения</w:t>
      </w:r>
      <w:r w:rsidR="00507AB1" w:rsidRPr="003E0A1A">
        <w:rPr>
          <w:sz w:val="26"/>
          <w:szCs w:val="26"/>
        </w:rPr>
        <w:t xml:space="preserve"> </w:t>
      </w:r>
      <w:r w:rsidR="00887C9D" w:rsidRPr="003E0A1A">
        <w:rPr>
          <w:sz w:val="26"/>
          <w:szCs w:val="26"/>
        </w:rPr>
        <w:t>Министерством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председателей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для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проведения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ГИА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887C9D" w:rsidRPr="003E0A1A">
        <w:rPr>
          <w:sz w:val="26"/>
          <w:szCs w:val="26"/>
        </w:rPr>
        <w:t>Карачаево-Черкесской Республике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следующем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году.</w:t>
      </w:r>
    </w:p>
    <w:p w:rsid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Общее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руководство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координацию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деятельности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соответствующему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учебному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предмету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осуществляет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ее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председатель.</w:t>
      </w:r>
    </w:p>
    <w:p w:rsidR="00F21C64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Состав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каждому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учебному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предмету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формируется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из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лиц,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отвечающих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следующим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требованиям:</w:t>
      </w:r>
    </w:p>
    <w:p w:rsidR="00F21C64" w:rsidRPr="00887C9D" w:rsidRDefault="00F21C64" w:rsidP="002555FD">
      <w:pPr>
        <w:pStyle w:val="afe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87C9D">
        <w:rPr>
          <w:sz w:val="28"/>
          <w:szCs w:val="28"/>
        </w:rPr>
        <w:t>наличие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высшего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образования;</w:t>
      </w:r>
    </w:p>
    <w:p w:rsidR="00F21C64" w:rsidRPr="00887C9D" w:rsidRDefault="00F21C64" w:rsidP="002555FD">
      <w:pPr>
        <w:pStyle w:val="afe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87C9D">
        <w:rPr>
          <w:sz w:val="28"/>
          <w:szCs w:val="28"/>
        </w:rPr>
        <w:t>соответствие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квалификационным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требованиям,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указанным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квалификационных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справочниках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и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(или)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профессиональных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стандартах;</w:t>
      </w:r>
    </w:p>
    <w:p w:rsidR="00F21C64" w:rsidRPr="00887C9D" w:rsidRDefault="00F21C64" w:rsidP="002555FD">
      <w:pPr>
        <w:pStyle w:val="afe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87C9D">
        <w:rPr>
          <w:sz w:val="28"/>
          <w:szCs w:val="28"/>
        </w:rPr>
        <w:t>наличие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опыта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работы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организациях,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осуществляющих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образовательную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деятельность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и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реализующих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образовательные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программы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среднего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общего,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среднего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профессионального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или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высшего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образования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(не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менее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трех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лет);</w:t>
      </w:r>
      <w:r w:rsidR="00507AB1" w:rsidRPr="00887C9D">
        <w:rPr>
          <w:sz w:val="28"/>
          <w:szCs w:val="28"/>
        </w:rPr>
        <w:t xml:space="preserve"> </w:t>
      </w:r>
    </w:p>
    <w:p w:rsidR="00F21C64" w:rsidRPr="00887C9D" w:rsidRDefault="00F21C64" w:rsidP="002555FD">
      <w:pPr>
        <w:pStyle w:val="afe"/>
        <w:numPr>
          <w:ilvl w:val="0"/>
          <w:numId w:val="3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87C9D">
        <w:rPr>
          <w:sz w:val="28"/>
          <w:szCs w:val="28"/>
        </w:rPr>
        <w:t>наличие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документа,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подтверждающего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получение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дополнительного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профессионального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образования,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включающего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себя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практические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занятия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(не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менее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чем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18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часов)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оцениванию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образцов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экзаменационных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работ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в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соответствии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критериями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оценивания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по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соответствующему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учебному</w:t>
      </w:r>
      <w:r w:rsidR="00507AB1" w:rsidRPr="00887C9D">
        <w:rPr>
          <w:sz w:val="28"/>
          <w:szCs w:val="28"/>
        </w:rPr>
        <w:t xml:space="preserve"> </w:t>
      </w:r>
      <w:r w:rsidRPr="00887C9D">
        <w:rPr>
          <w:sz w:val="28"/>
          <w:szCs w:val="28"/>
        </w:rPr>
        <w:t>предмету.</w:t>
      </w:r>
    </w:p>
    <w:p w:rsidR="00F21C64" w:rsidRDefault="00F21C64" w:rsidP="002555F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кандидату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члены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положительные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испытания,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установленном</w:t>
      </w:r>
      <w:r w:rsidR="00507AB1">
        <w:rPr>
          <w:sz w:val="26"/>
          <w:szCs w:val="26"/>
        </w:rPr>
        <w:t xml:space="preserve"> </w:t>
      </w:r>
      <w:r w:rsidR="00887C9D">
        <w:rPr>
          <w:sz w:val="26"/>
          <w:szCs w:val="26"/>
        </w:rPr>
        <w:t>Министерством</w:t>
      </w:r>
      <w:r>
        <w:rPr>
          <w:sz w:val="26"/>
          <w:szCs w:val="26"/>
        </w:rPr>
        <w:t>.</w:t>
      </w:r>
    </w:p>
    <w:p w:rsidR="003E0A1A" w:rsidRDefault="00887C9D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Министерство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обеспечивает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изолированными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помещениями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для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работы,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которые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расположены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непосредственной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близости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РЦОИ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или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РЦОИ.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Организация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допуска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помещения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для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работы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должна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обеспечивать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пропуск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только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лиц,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определенных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Порядком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распорядительными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документами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Министерства</w:t>
      </w:r>
      <w:r w:rsidR="00F21C64" w:rsidRPr="003E0A1A">
        <w:rPr>
          <w:sz w:val="26"/>
          <w:szCs w:val="26"/>
        </w:rPr>
        <w:t>.</w:t>
      </w:r>
    </w:p>
    <w:p w:rsidR="003E0A1A" w:rsidRDefault="00887C9D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 xml:space="preserve">Министерство </w:t>
      </w:r>
      <w:r w:rsidR="00F21C64"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представлению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председателя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утверждает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перечень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дополнительных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средств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материалов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(например,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непрограммируемый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калькулятор,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словари,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учебники,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программное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обеспечение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рабочих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мест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выходом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информационно-телекоммуникационную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сеть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«Интернет»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т.п.),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допустимых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использованию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экспертами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помещениях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время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оценивания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работ.</w:t>
      </w:r>
    </w:p>
    <w:p w:rsidR="003E0A1A" w:rsidRDefault="006040A7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 xml:space="preserve">Министерство </w:t>
      </w:r>
      <w:r w:rsidR="00F21C64" w:rsidRPr="003E0A1A">
        <w:rPr>
          <w:sz w:val="26"/>
          <w:szCs w:val="26"/>
        </w:rPr>
        <w:t>обеспечивает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наличие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необходимом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количестве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специальных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рабочих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мест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выходом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информационно-телекоммуникационную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сеть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«Интернет»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для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предоставления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возможности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каждому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члену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уточнить</w:t>
      </w:r>
      <w:r w:rsidR="00507AB1" w:rsidRPr="003E0A1A">
        <w:rPr>
          <w:sz w:val="26"/>
          <w:szCs w:val="26"/>
        </w:rPr>
        <w:t xml:space="preserve"> </w:t>
      </w:r>
      <w:proofErr w:type="gramStart"/>
      <w:r w:rsidR="00F21C64" w:rsidRPr="003E0A1A">
        <w:rPr>
          <w:sz w:val="26"/>
          <w:szCs w:val="26"/>
        </w:rPr>
        <w:t>и(</w:t>
      </w:r>
      <w:proofErr w:type="gramEnd"/>
      <w:r w:rsidR="00F21C64" w:rsidRPr="003E0A1A">
        <w:rPr>
          <w:sz w:val="26"/>
          <w:szCs w:val="26"/>
        </w:rPr>
        <w:t>или)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проверить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изложенные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экзаменационных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работах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участников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экзаменов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факты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(например,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сверка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информацией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из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источников,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проверка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приведенных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участниками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экзаменов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фамилий,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названий,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фактов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т.п.).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необходимости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на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указанные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рабочие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места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может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быть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заблаговременно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установлено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программное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обеспечение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соответствии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установленным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 xml:space="preserve">Министерством </w:t>
      </w:r>
      <w:r w:rsidR="00F21C64" w:rsidRPr="003E0A1A">
        <w:rPr>
          <w:sz w:val="26"/>
          <w:szCs w:val="26"/>
        </w:rPr>
        <w:t>перечнем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дополнительных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средств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материалов,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допустимых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для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использования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экспертами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помещениях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во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время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оценивания</w:t>
      </w:r>
      <w:r w:rsidR="00507AB1" w:rsidRPr="003E0A1A">
        <w:rPr>
          <w:sz w:val="26"/>
          <w:szCs w:val="26"/>
        </w:rPr>
        <w:t xml:space="preserve"> </w:t>
      </w:r>
      <w:r w:rsidR="00F21C64" w:rsidRPr="003E0A1A">
        <w:rPr>
          <w:sz w:val="26"/>
          <w:szCs w:val="26"/>
        </w:rPr>
        <w:t>работ.</w:t>
      </w:r>
    </w:p>
    <w:p w:rsidR="00F21C64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помещениях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могут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присутствовать:</w:t>
      </w:r>
    </w:p>
    <w:p w:rsidR="00F21C64" w:rsidRDefault="00F21C64" w:rsidP="002555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ГЭК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ГЭК;</w:t>
      </w:r>
    </w:p>
    <w:p w:rsidR="00F21C64" w:rsidRDefault="00F21C64" w:rsidP="002555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аккредитованные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наблюдатели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желанию;</w:t>
      </w:r>
    </w:p>
    <w:p w:rsidR="00F21C64" w:rsidRDefault="00F21C64" w:rsidP="002555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определенные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 w:rsidR="00507AB1">
        <w:rPr>
          <w:sz w:val="26"/>
          <w:szCs w:val="26"/>
        </w:rPr>
        <w:t xml:space="preserve"> </w:t>
      </w:r>
      <w:r w:rsidR="006040A7">
        <w:rPr>
          <w:sz w:val="26"/>
          <w:szCs w:val="26"/>
        </w:rPr>
        <w:t>отдела по надзору и контролю в сфере образования Министерства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органов.</w:t>
      </w:r>
      <w:r w:rsidR="00507AB1">
        <w:rPr>
          <w:sz w:val="26"/>
          <w:szCs w:val="26"/>
        </w:rPr>
        <w:t xml:space="preserve"> </w:t>
      </w:r>
    </w:p>
    <w:p w:rsidR="003E0A1A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b/>
          <w:sz w:val="26"/>
          <w:szCs w:val="26"/>
        </w:rPr>
      </w:pPr>
      <w:r w:rsidRPr="003E0A1A">
        <w:rPr>
          <w:sz w:val="26"/>
          <w:szCs w:val="26"/>
        </w:rPr>
        <w:t>Информационное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организационно-технологическое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обеспечение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деятельности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осуществляет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РЦОИ.</w:t>
      </w:r>
    </w:p>
    <w:p w:rsidR="003E0A1A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b/>
          <w:sz w:val="26"/>
          <w:szCs w:val="26"/>
        </w:rPr>
      </w:pP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случае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возникновения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ситуаций,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предусмотренных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настоящим</w:t>
      </w:r>
      <w:r w:rsidR="00507AB1" w:rsidRPr="003E0A1A">
        <w:rPr>
          <w:sz w:val="26"/>
          <w:szCs w:val="26"/>
        </w:rPr>
        <w:t xml:space="preserve"> </w:t>
      </w:r>
      <w:r w:rsidR="006040A7" w:rsidRPr="003E0A1A">
        <w:rPr>
          <w:sz w:val="26"/>
          <w:szCs w:val="26"/>
        </w:rPr>
        <w:t>Положением</w:t>
      </w:r>
      <w:r w:rsidRPr="003E0A1A">
        <w:rPr>
          <w:sz w:val="26"/>
          <w:szCs w:val="26"/>
        </w:rPr>
        <w:t>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соответствующее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решение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принимает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председатель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proofErr w:type="gramStart"/>
      <w:r w:rsidRPr="003E0A1A">
        <w:rPr>
          <w:sz w:val="26"/>
          <w:szCs w:val="26"/>
        </w:rPr>
        <w:t>и(</w:t>
      </w:r>
      <w:proofErr w:type="gramEnd"/>
      <w:r w:rsidRPr="003E0A1A">
        <w:rPr>
          <w:sz w:val="26"/>
          <w:szCs w:val="26"/>
        </w:rPr>
        <w:t>или)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lastRenderedPageBreak/>
        <w:t>руководитель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РЦОИ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рамках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своей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компетенции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обязательным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последующим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информированием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ГЭК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принятом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решении.</w:t>
      </w:r>
    </w:p>
    <w:p w:rsidR="003E0A1A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b/>
          <w:sz w:val="26"/>
          <w:szCs w:val="26"/>
        </w:rPr>
      </w:pP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период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организации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проведения</w:t>
      </w:r>
      <w:r w:rsidR="00507AB1" w:rsidRPr="003E0A1A">
        <w:rPr>
          <w:sz w:val="26"/>
          <w:szCs w:val="26"/>
        </w:rPr>
        <w:t xml:space="preserve"> </w:t>
      </w:r>
      <w:r w:rsidR="003E0A1A">
        <w:rPr>
          <w:sz w:val="26"/>
          <w:szCs w:val="26"/>
        </w:rPr>
        <w:t xml:space="preserve">единого государственного экзамена (далее – </w:t>
      </w:r>
      <w:r w:rsidRPr="003E0A1A">
        <w:rPr>
          <w:sz w:val="26"/>
          <w:szCs w:val="26"/>
        </w:rPr>
        <w:t>ЕГЭ</w:t>
      </w:r>
      <w:r w:rsidR="003E0A1A">
        <w:rPr>
          <w:sz w:val="26"/>
          <w:szCs w:val="26"/>
        </w:rPr>
        <w:t>)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осуществляет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проверку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развернутых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письменных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участников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экзаменов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ЕГЭ,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выполненных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бланках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№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2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(в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том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числе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на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дополнительных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бланках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№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2),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устных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ответов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участников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экзаменов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ЕГЭ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иностранным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языкам.</w:t>
      </w:r>
    </w:p>
    <w:p w:rsidR="003E0A1A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b/>
          <w:sz w:val="26"/>
          <w:szCs w:val="26"/>
        </w:rPr>
      </w:pP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период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организации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проведения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ГИА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распределение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функций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между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экспертами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ПК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осуществляется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зависимости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от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статуса,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присвоенного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эксперту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по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результатам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квалификационного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испытания: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ведущий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эксперт,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старший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эксперт,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основной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эксперт.</w:t>
      </w:r>
    </w:p>
    <w:p w:rsidR="00F21C64" w:rsidRPr="003E0A1A" w:rsidRDefault="00F21C64" w:rsidP="002555FD">
      <w:pPr>
        <w:pStyle w:val="afe"/>
        <w:numPr>
          <w:ilvl w:val="0"/>
          <w:numId w:val="37"/>
        </w:numPr>
        <w:ind w:left="0" w:firstLine="709"/>
        <w:jc w:val="both"/>
        <w:rPr>
          <w:b/>
          <w:sz w:val="26"/>
          <w:szCs w:val="26"/>
        </w:rPr>
      </w:pPr>
      <w:r w:rsidRPr="003E0A1A">
        <w:rPr>
          <w:sz w:val="26"/>
          <w:szCs w:val="26"/>
        </w:rPr>
        <w:t>Сроки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обработки</w:t>
      </w:r>
      <w:r w:rsidR="00507AB1" w:rsidRPr="003E0A1A">
        <w:rPr>
          <w:sz w:val="26"/>
          <w:szCs w:val="26"/>
        </w:rPr>
        <w:t xml:space="preserve"> </w:t>
      </w:r>
      <w:r w:rsidRPr="003E0A1A">
        <w:rPr>
          <w:sz w:val="26"/>
          <w:szCs w:val="26"/>
        </w:rPr>
        <w:t>ЭМ.</w:t>
      </w:r>
    </w:p>
    <w:p w:rsidR="00F21C64" w:rsidRDefault="00F21C64" w:rsidP="002555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Обработка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ЕГЭ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 w:rsidR="003E0A1A">
        <w:rPr>
          <w:sz w:val="26"/>
          <w:szCs w:val="26"/>
        </w:rPr>
        <w:t xml:space="preserve">государственного выпускного экзамена (далее – </w:t>
      </w:r>
      <w:r>
        <w:rPr>
          <w:sz w:val="26"/>
          <w:szCs w:val="26"/>
        </w:rPr>
        <w:t>ГВЭ</w:t>
      </w:r>
      <w:r w:rsidR="003E0A1A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завершена:</w:t>
      </w:r>
    </w:p>
    <w:p w:rsidR="00F21C64" w:rsidRPr="003E0A1A" w:rsidRDefault="00F21C64" w:rsidP="002555FD">
      <w:pPr>
        <w:pStyle w:val="afe"/>
        <w:numPr>
          <w:ilvl w:val="2"/>
          <w:numId w:val="32"/>
        </w:numPr>
        <w:tabs>
          <w:tab w:val="num" w:pos="0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русскому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языку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–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позднее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шести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календарных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дней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после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экзамена;</w:t>
      </w:r>
    </w:p>
    <w:p w:rsidR="00F21C64" w:rsidRPr="003E0A1A" w:rsidRDefault="00F21C64" w:rsidP="002555FD">
      <w:pPr>
        <w:pStyle w:val="afe"/>
        <w:numPr>
          <w:ilvl w:val="2"/>
          <w:numId w:val="32"/>
        </w:numPr>
        <w:tabs>
          <w:tab w:val="num" w:pos="0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математике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(профильный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уровень),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ГВЭ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математике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-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позднее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четырех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календарных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дней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после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экзамена;</w:t>
      </w:r>
    </w:p>
    <w:p w:rsidR="00F21C64" w:rsidRPr="003E0A1A" w:rsidRDefault="00F21C64" w:rsidP="002555FD">
      <w:pPr>
        <w:pStyle w:val="afe"/>
        <w:numPr>
          <w:ilvl w:val="2"/>
          <w:numId w:val="32"/>
        </w:numPr>
        <w:tabs>
          <w:tab w:val="num" w:pos="0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математике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(базовый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уровень)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-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позднее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трех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календарных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дней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после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экзамена,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проверка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развернутых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ответов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ПК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предусмотрена;</w:t>
      </w:r>
    </w:p>
    <w:p w:rsidR="00F21C64" w:rsidRPr="003E0A1A" w:rsidRDefault="00F21C64" w:rsidP="002555FD">
      <w:pPr>
        <w:pStyle w:val="afe"/>
        <w:numPr>
          <w:ilvl w:val="2"/>
          <w:numId w:val="32"/>
        </w:numPr>
        <w:tabs>
          <w:tab w:val="num" w:pos="0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учебным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предметам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выбору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–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позднее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четырех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календарных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дней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после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соответствующего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экзамена;</w:t>
      </w:r>
    </w:p>
    <w:p w:rsidR="00F21C64" w:rsidRPr="003E0A1A" w:rsidRDefault="00F21C64" w:rsidP="002555FD">
      <w:pPr>
        <w:pStyle w:val="afe"/>
        <w:numPr>
          <w:ilvl w:val="2"/>
          <w:numId w:val="32"/>
        </w:numPr>
        <w:tabs>
          <w:tab w:val="num" w:pos="0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3E0A1A">
        <w:rPr>
          <w:sz w:val="28"/>
          <w:szCs w:val="28"/>
        </w:rPr>
        <w:t>по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экзаменам,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которые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проводятся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в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досрочный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и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дополнительный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периоды,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в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резервные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сроки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каждого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из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периодов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экзаменов,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–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не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позднее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трех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календарных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дней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после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проведения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соответствующего</w:t>
      </w:r>
      <w:r w:rsidR="00507AB1" w:rsidRPr="003E0A1A">
        <w:rPr>
          <w:sz w:val="28"/>
          <w:szCs w:val="28"/>
        </w:rPr>
        <w:t xml:space="preserve"> </w:t>
      </w:r>
      <w:r w:rsidRPr="003E0A1A">
        <w:rPr>
          <w:sz w:val="28"/>
          <w:szCs w:val="28"/>
        </w:rPr>
        <w:t>экзамена.</w:t>
      </w:r>
    </w:p>
    <w:p w:rsidR="006B641E" w:rsidRDefault="003E0A1A" w:rsidP="002555FD">
      <w:pPr>
        <w:pStyle w:val="afe"/>
        <w:numPr>
          <w:ilvl w:val="1"/>
          <w:numId w:val="3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назначает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лицо,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обеспечивающее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учет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экземпляров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критериев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оценивания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развернутых</w:t>
      </w:r>
      <w:r w:rsidR="00507AB1" w:rsidRPr="003E0A1A">
        <w:rPr>
          <w:sz w:val="28"/>
          <w:szCs w:val="28"/>
        </w:rPr>
        <w:t xml:space="preserve"> </w:t>
      </w:r>
      <w:r w:rsidR="00F21C64" w:rsidRPr="003E0A1A">
        <w:rPr>
          <w:sz w:val="28"/>
          <w:szCs w:val="28"/>
        </w:rPr>
        <w:t>ответов.</w:t>
      </w:r>
      <w:r w:rsidR="00507AB1" w:rsidRPr="003E0A1A">
        <w:rPr>
          <w:sz w:val="28"/>
          <w:szCs w:val="28"/>
        </w:rPr>
        <w:t xml:space="preserve"> </w:t>
      </w:r>
    </w:p>
    <w:p w:rsidR="00F21C64" w:rsidRPr="006B641E" w:rsidRDefault="006B641E" w:rsidP="002555FD">
      <w:pPr>
        <w:pStyle w:val="afe"/>
        <w:numPr>
          <w:ilvl w:val="1"/>
          <w:numId w:val="3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3E0A1A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обеспечивает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организацию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видеонаблюдения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и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видеозаписи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в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помещениях</w:t>
      </w:r>
      <w:r w:rsidR="00507AB1" w:rsidRPr="006B641E">
        <w:rPr>
          <w:sz w:val="28"/>
          <w:szCs w:val="28"/>
        </w:rPr>
        <w:t xml:space="preserve"> </w:t>
      </w:r>
      <w:r w:rsidR="00F21C64" w:rsidRPr="006B641E">
        <w:rPr>
          <w:sz w:val="28"/>
          <w:szCs w:val="28"/>
        </w:rPr>
        <w:t>ПК.</w:t>
      </w:r>
    </w:p>
    <w:p w:rsidR="00F21C64" w:rsidRDefault="00F21C64" w:rsidP="003B27F8">
      <w:pPr>
        <w:pStyle w:val="1"/>
      </w:pPr>
      <w:bookmarkStart w:id="4" w:name="_Toc533773978"/>
      <w:bookmarkStart w:id="5" w:name="_Toc412037227"/>
      <w:r>
        <w:t>3.</w:t>
      </w:r>
      <w:r w:rsidR="00507AB1">
        <w:t xml:space="preserve"> </w:t>
      </w:r>
      <w:r>
        <w:t>Порядок</w:t>
      </w:r>
      <w:r w:rsidR="00507AB1">
        <w:t xml:space="preserve"> </w:t>
      </w:r>
      <w:r>
        <w:t>формирования</w:t>
      </w:r>
      <w:r w:rsidR="00507AB1">
        <w:t xml:space="preserve"> </w:t>
      </w:r>
      <w:r>
        <w:t>ПК</w:t>
      </w:r>
      <w:bookmarkEnd w:id="4"/>
      <w:bookmarkEnd w:id="5"/>
    </w:p>
    <w:p w:rsidR="00DE4F98" w:rsidRPr="00DE4F98" w:rsidRDefault="00F21C64" w:rsidP="00DE4F98">
      <w:pPr>
        <w:pStyle w:val="afe"/>
        <w:numPr>
          <w:ilvl w:val="0"/>
          <w:numId w:val="40"/>
        </w:numPr>
        <w:tabs>
          <w:tab w:val="num" w:pos="709"/>
        </w:tabs>
        <w:ind w:left="0" w:firstLine="709"/>
        <w:jc w:val="both"/>
        <w:rPr>
          <w:sz w:val="26"/>
        </w:rPr>
      </w:pPr>
      <w:r w:rsidRPr="00DE4F98">
        <w:rPr>
          <w:sz w:val="26"/>
          <w:szCs w:val="26"/>
        </w:rPr>
        <w:t>Процедура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подготовки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экспертов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ПК,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а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также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формирования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ПК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(включая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порядок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присвоения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статуса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экспертам)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требует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формирования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на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региональном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уровне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пакета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нормативных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документов,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регламентирующих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организацию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работы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ПК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и</w:t>
      </w:r>
      <w:r w:rsidR="00507AB1" w:rsidRPr="00DE4F98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 xml:space="preserve">конфликтной комиссии (далее – </w:t>
      </w:r>
      <w:r w:rsidRPr="00DE4F98">
        <w:rPr>
          <w:sz w:val="26"/>
          <w:szCs w:val="26"/>
        </w:rPr>
        <w:t>КК</w:t>
      </w:r>
      <w:r w:rsidR="00DE4F98">
        <w:rPr>
          <w:sz w:val="26"/>
          <w:szCs w:val="26"/>
        </w:rPr>
        <w:t>)</w:t>
      </w:r>
      <w:r w:rsidRPr="00DE4F98">
        <w:rPr>
          <w:sz w:val="26"/>
          <w:szCs w:val="26"/>
        </w:rPr>
        <w:t>.</w:t>
      </w:r>
    </w:p>
    <w:p w:rsidR="00F21C64" w:rsidRPr="00DE4F98" w:rsidRDefault="00F21C64" w:rsidP="00DE4F98">
      <w:pPr>
        <w:pStyle w:val="afe"/>
        <w:numPr>
          <w:ilvl w:val="0"/>
          <w:numId w:val="40"/>
        </w:numPr>
        <w:tabs>
          <w:tab w:val="num" w:pos="709"/>
        </w:tabs>
        <w:ind w:left="0" w:firstLine="709"/>
        <w:jc w:val="both"/>
        <w:rPr>
          <w:sz w:val="26"/>
        </w:rPr>
      </w:pPr>
      <w:r w:rsidRPr="00DE4F98">
        <w:rPr>
          <w:sz w:val="26"/>
          <w:szCs w:val="26"/>
        </w:rPr>
        <w:t>Пакет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региональных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нормативных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документов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включает,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в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том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числе:</w:t>
      </w:r>
    </w:p>
    <w:p w:rsidR="00F21C64" w:rsidRDefault="00F21C64" w:rsidP="00DE4F98">
      <w:pPr>
        <w:tabs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Положение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Карачаево-Черкесской Республики</w:t>
      </w:r>
      <w:r>
        <w:rPr>
          <w:sz w:val="26"/>
          <w:szCs w:val="26"/>
        </w:rPr>
        <w:t>;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Положение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Карачаево-Черкесской Республики</w:t>
      </w:r>
      <w:r>
        <w:rPr>
          <w:sz w:val="26"/>
          <w:szCs w:val="26"/>
        </w:rPr>
        <w:t>;</w:t>
      </w:r>
    </w:p>
    <w:p w:rsidR="00F21C64" w:rsidRDefault="00F21C64" w:rsidP="00DE4F98">
      <w:pPr>
        <w:tabs>
          <w:tab w:val="num" w:pos="567"/>
          <w:tab w:val="num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формирования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Карачаево-Черкесской Республики</w:t>
      </w:r>
      <w:r>
        <w:rPr>
          <w:sz w:val="26"/>
          <w:szCs w:val="26"/>
        </w:rPr>
        <w:t>.</w:t>
      </w:r>
    </w:p>
    <w:p w:rsidR="00F21C64" w:rsidRPr="00DE4F98" w:rsidRDefault="00F21C64" w:rsidP="00DE4F98">
      <w:pPr>
        <w:pStyle w:val="afe"/>
        <w:numPr>
          <w:ilvl w:val="0"/>
          <w:numId w:val="40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DE4F98">
        <w:rPr>
          <w:sz w:val="26"/>
          <w:szCs w:val="26"/>
        </w:rPr>
        <w:t>Порядок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формирования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ПК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в</w:t>
      </w:r>
      <w:r w:rsidR="00507AB1" w:rsidRPr="00DE4F98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Карачаево-Черкесской Республике</w:t>
      </w:r>
      <w:r w:rsidR="00DE4F98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включает:</w:t>
      </w:r>
      <w:r w:rsidR="00507AB1" w:rsidRPr="00DE4F98">
        <w:rPr>
          <w:sz w:val="26"/>
          <w:szCs w:val="26"/>
        </w:rPr>
        <w:t xml:space="preserve"> 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экспертов;</w:t>
      </w:r>
      <w:r w:rsidR="00507AB1">
        <w:rPr>
          <w:sz w:val="26"/>
          <w:szCs w:val="26"/>
        </w:rPr>
        <w:t xml:space="preserve"> 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Карачаево-Черкесской Республике</w:t>
      </w:r>
      <w:r>
        <w:rPr>
          <w:sz w:val="26"/>
          <w:szCs w:val="26"/>
        </w:rPr>
        <w:t>;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экзаменов;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допуска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прохождению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испытания;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описание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формата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испытания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экспертов;</w:t>
      </w:r>
    </w:p>
    <w:p w:rsidR="00F21C64" w:rsidRDefault="00F21C64" w:rsidP="00DE4F98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показатели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результатам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квалификационного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испытания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значения;</w:t>
      </w:r>
    </w:p>
    <w:p w:rsidR="00F21C64" w:rsidRDefault="00F21C64" w:rsidP="00DE4F98">
      <w:pPr>
        <w:tabs>
          <w:tab w:val="num" w:pos="36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(минимальный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перечень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Приложении</w:t>
      </w:r>
      <w:r w:rsidR="00507AB1">
        <w:rPr>
          <w:sz w:val="26"/>
          <w:szCs w:val="26"/>
        </w:rPr>
        <w:t xml:space="preserve"> </w:t>
      </w:r>
      <w:r w:rsidR="00687F4B">
        <w:rPr>
          <w:sz w:val="26"/>
          <w:szCs w:val="26"/>
        </w:rPr>
        <w:t>4</w:t>
      </w:r>
      <w:r>
        <w:rPr>
          <w:sz w:val="26"/>
          <w:szCs w:val="26"/>
        </w:rPr>
        <w:t>);</w:t>
      </w:r>
    </w:p>
    <w:p w:rsidR="00F21C64" w:rsidRDefault="00F21C64" w:rsidP="00DE4F98">
      <w:pPr>
        <w:tabs>
          <w:tab w:val="num" w:pos="360"/>
          <w:tab w:val="num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противоречащие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Порядку.</w:t>
      </w:r>
    </w:p>
    <w:p w:rsidR="00F21C64" w:rsidRDefault="00F21C64" w:rsidP="00DE4F98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формированию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устанавливаются</w:t>
      </w:r>
      <w:r w:rsidR="00507AB1">
        <w:rPr>
          <w:sz w:val="26"/>
          <w:szCs w:val="26"/>
        </w:rPr>
        <w:t xml:space="preserve"> </w:t>
      </w:r>
      <w:r w:rsidR="00DE4F98">
        <w:rPr>
          <w:sz w:val="26"/>
          <w:szCs w:val="26"/>
        </w:rPr>
        <w:t>Министерством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соблюдения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сроков,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Порядком.</w:t>
      </w:r>
    </w:p>
    <w:p w:rsidR="00F21C64" w:rsidRDefault="00DE4F98" w:rsidP="00F21C64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21C64">
        <w:rPr>
          <w:sz w:val="26"/>
          <w:szCs w:val="26"/>
        </w:rPr>
        <w:t>лан-график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мероприятий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подготовке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формированию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приведен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Приложении</w:t>
      </w:r>
      <w:r w:rsidR="00507AB1">
        <w:rPr>
          <w:sz w:val="26"/>
          <w:szCs w:val="26"/>
        </w:rPr>
        <w:t xml:space="preserve"> </w:t>
      </w:r>
      <w:r w:rsidR="00F21C64">
        <w:rPr>
          <w:sz w:val="26"/>
          <w:szCs w:val="26"/>
        </w:rPr>
        <w:t>2.</w:t>
      </w:r>
    </w:p>
    <w:p w:rsidR="00F21C64" w:rsidRPr="00DE4F98" w:rsidRDefault="00F21C64" w:rsidP="00F21C64">
      <w:pPr>
        <w:pStyle w:val="2"/>
        <w:ind w:firstLine="567"/>
        <w:rPr>
          <w:sz w:val="24"/>
          <w:szCs w:val="28"/>
        </w:rPr>
      </w:pPr>
      <w:bookmarkStart w:id="6" w:name="_Toc533773979"/>
      <w:bookmarkStart w:id="7" w:name="_Toc412037229"/>
      <w:r w:rsidRPr="00DE4F98">
        <w:rPr>
          <w:sz w:val="28"/>
        </w:rPr>
        <w:t>Статусы</w:t>
      </w:r>
      <w:r w:rsidR="00507AB1" w:rsidRPr="00DE4F98">
        <w:rPr>
          <w:sz w:val="28"/>
        </w:rPr>
        <w:t xml:space="preserve"> </w:t>
      </w:r>
      <w:r w:rsidRPr="00DE4F98">
        <w:rPr>
          <w:sz w:val="28"/>
        </w:rPr>
        <w:t>экспертов</w:t>
      </w:r>
      <w:r w:rsidR="00507AB1" w:rsidRPr="00DE4F98">
        <w:rPr>
          <w:sz w:val="28"/>
        </w:rPr>
        <w:t xml:space="preserve"> </w:t>
      </w:r>
      <w:r w:rsidRPr="00DE4F98">
        <w:rPr>
          <w:sz w:val="28"/>
        </w:rPr>
        <w:t>ПК</w:t>
      </w:r>
      <w:bookmarkEnd w:id="6"/>
      <w:bookmarkEnd w:id="7"/>
    </w:p>
    <w:p w:rsidR="00F21C64" w:rsidRPr="00DE4F98" w:rsidRDefault="00F21C64" w:rsidP="00DE4F98">
      <w:pPr>
        <w:pStyle w:val="afe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bookmarkStart w:id="8" w:name="_Toc379235784"/>
      <w:r w:rsidRPr="00DE4F98">
        <w:rPr>
          <w:sz w:val="26"/>
          <w:szCs w:val="26"/>
        </w:rPr>
        <w:t>По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результатам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прохождения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квалификационных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испытаний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эксперту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может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быть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присвоен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один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из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следующих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статусов: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ведущий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эксперт,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старший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эксперт,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основной</w:t>
      </w:r>
      <w:r w:rsidR="00507AB1" w:rsidRPr="00DE4F98">
        <w:rPr>
          <w:sz w:val="26"/>
          <w:szCs w:val="26"/>
        </w:rPr>
        <w:t xml:space="preserve"> </w:t>
      </w:r>
      <w:r w:rsidRPr="00DE4F98">
        <w:rPr>
          <w:sz w:val="26"/>
          <w:szCs w:val="26"/>
        </w:rPr>
        <w:t>эксперт.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Ведущий</w:t>
      </w:r>
      <w:r w:rsidR="00507A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присваиваемый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усмотрению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наличии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испытания),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(-ям)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позволяющий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и/или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региональном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уровне,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межрегиональных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перекрестных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проверках,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консультировать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эксперта.</w:t>
      </w:r>
      <w:r w:rsidR="00507AB1">
        <w:rPr>
          <w:sz w:val="26"/>
          <w:szCs w:val="26"/>
        </w:rPr>
        <w:t xml:space="preserve"> 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Старший</w:t>
      </w:r>
      <w:r w:rsidR="00507A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позволяющий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назначаться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консультировать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межрегиональных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перекрестных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проверках,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несогласии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баллами.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Основной</w:t>
      </w:r>
      <w:r w:rsidR="00507A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позволяющий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межрегиональных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перекрестных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ПК.</w:t>
      </w:r>
    </w:p>
    <w:p w:rsidR="00F21C64" w:rsidRPr="00687F24" w:rsidRDefault="00F21C64" w:rsidP="00687F24">
      <w:pPr>
        <w:pStyle w:val="afe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687F24">
        <w:rPr>
          <w:sz w:val="26"/>
          <w:szCs w:val="26"/>
        </w:rPr>
        <w:t>Для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присвоения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эксперту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того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или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иного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статуса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должно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быть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установлено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соответствие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его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квалификации: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экспертам,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определенным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Порядком;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опыту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участников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экзаменов;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результатам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квалификационного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испытания;</w:t>
      </w:r>
    </w:p>
    <w:p w:rsidR="00F21C64" w:rsidRDefault="00F21C64" w:rsidP="00687F2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согласованности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предыдущем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году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значениям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показателей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статистики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удовлетворенных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апелляций.</w:t>
      </w:r>
    </w:p>
    <w:p w:rsidR="00F21C64" w:rsidRPr="00687F24" w:rsidRDefault="00F21C64" w:rsidP="00F21C64">
      <w:pPr>
        <w:pStyle w:val="2"/>
        <w:ind w:firstLine="567"/>
        <w:rPr>
          <w:bCs/>
          <w:sz w:val="24"/>
          <w:szCs w:val="28"/>
        </w:rPr>
      </w:pPr>
      <w:bookmarkStart w:id="9" w:name="_Toc533773980"/>
      <w:bookmarkStart w:id="10" w:name="_Toc412037230"/>
      <w:bookmarkStart w:id="11" w:name="_Toc379235782"/>
      <w:bookmarkStart w:id="12" w:name="_Toc379235781"/>
      <w:r w:rsidRPr="00687F24">
        <w:rPr>
          <w:sz w:val="28"/>
        </w:rPr>
        <w:t>Согласование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подходов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к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оцениванию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развернутых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ответов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участников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экзаменов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на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федеральном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и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региональном</w:t>
      </w:r>
      <w:r w:rsidR="00507AB1" w:rsidRPr="00687F24">
        <w:rPr>
          <w:sz w:val="28"/>
        </w:rPr>
        <w:t xml:space="preserve"> </w:t>
      </w:r>
      <w:r w:rsidRPr="00687F24">
        <w:rPr>
          <w:sz w:val="28"/>
        </w:rPr>
        <w:t>уровнях</w:t>
      </w:r>
      <w:bookmarkEnd w:id="9"/>
      <w:bookmarkEnd w:id="10"/>
      <w:bookmarkEnd w:id="11"/>
    </w:p>
    <w:p w:rsidR="00F21C64" w:rsidRPr="00687F24" w:rsidRDefault="00F21C64" w:rsidP="00687F24">
      <w:pPr>
        <w:pStyle w:val="afe"/>
        <w:numPr>
          <w:ilvl w:val="1"/>
          <w:numId w:val="4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687F24">
        <w:rPr>
          <w:sz w:val="26"/>
          <w:szCs w:val="26"/>
        </w:rPr>
        <w:t>Для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обеспечения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единства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подходов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к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оцениванию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развернутых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ответов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участников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экзаменов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используется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система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согласования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подходов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к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оцениванию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(далее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–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система).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Мероприятия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по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согласованию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подходов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к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оцениванию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развернутых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ответов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участников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экзаменов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осуществляются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на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федеральном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региональном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уровнях.</w:t>
      </w:r>
    </w:p>
    <w:p w:rsidR="00F21C64" w:rsidRPr="00687F24" w:rsidRDefault="00F21C64" w:rsidP="00687F24">
      <w:pPr>
        <w:pStyle w:val="afe"/>
        <w:numPr>
          <w:ilvl w:val="2"/>
          <w:numId w:val="33"/>
        </w:numPr>
        <w:tabs>
          <w:tab w:val="clear" w:pos="1560"/>
          <w:tab w:val="num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687F24">
        <w:rPr>
          <w:sz w:val="28"/>
          <w:szCs w:val="28"/>
        </w:rPr>
        <w:t>На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федеральном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уровне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система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включает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следующие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мероприятия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для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экспертов,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имеющих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статус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ведущих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экспертов:</w:t>
      </w:r>
      <w:r w:rsidR="00507AB1" w:rsidRPr="00687F24">
        <w:rPr>
          <w:sz w:val="28"/>
          <w:szCs w:val="28"/>
        </w:rPr>
        <w:t xml:space="preserve"> </w:t>
      </w:r>
    </w:p>
    <w:p w:rsidR="00F21C64" w:rsidRPr="00687F24" w:rsidRDefault="00F21C64" w:rsidP="00687F24">
      <w:pPr>
        <w:pStyle w:val="afe"/>
        <w:tabs>
          <w:tab w:val="num" w:pos="0"/>
        </w:tabs>
        <w:ind w:left="0" w:firstLine="709"/>
        <w:rPr>
          <w:sz w:val="28"/>
          <w:szCs w:val="28"/>
        </w:rPr>
      </w:pPr>
      <w:r w:rsidRPr="00687F24">
        <w:rPr>
          <w:sz w:val="28"/>
          <w:szCs w:val="28"/>
        </w:rPr>
        <w:t>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рамках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очных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мероприятий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с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участием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членов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комиссий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по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разработке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КИМ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обсуждение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и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выработку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подходов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к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оцениванию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типичных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случаев,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вызывающих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затруднения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у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экспертов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ПК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при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оценивании;</w:t>
      </w:r>
    </w:p>
    <w:p w:rsidR="00F21C64" w:rsidRPr="00687F24" w:rsidRDefault="00F21C64" w:rsidP="00687F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87F24">
        <w:rPr>
          <w:sz w:val="28"/>
          <w:szCs w:val="28"/>
        </w:rPr>
        <w:t>оценивание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образцов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экзаменационных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работ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удаленном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режиме;</w:t>
      </w:r>
    </w:p>
    <w:p w:rsidR="00F21C64" w:rsidRPr="00687F24" w:rsidRDefault="00F21C64" w:rsidP="00687F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87F24">
        <w:rPr>
          <w:sz w:val="28"/>
          <w:szCs w:val="28"/>
        </w:rPr>
        <w:lastRenderedPageBreak/>
        <w:t>анализ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результатов</w:t>
      </w:r>
      <w:r w:rsidR="00507AB1" w:rsidRPr="00687F24">
        <w:rPr>
          <w:sz w:val="28"/>
          <w:szCs w:val="28"/>
        </w:rPr>
        <w:t xml:space="preserve"> </w:t>
      </w:r>
      <w:r w:rsidRPr="00687F24">
        <w:rPr>
          <w:sz w:val="28"/>
          <w:szCs w:val="28"/>
        </w:rPr>
        <w:t>оценивания.</w:t>
      </w:r>
    </w:p>
    <w:p w:rsidR="00F21C64" w:rsidRDefault="00F21C64" w:rsidP="00687F24">
      <w:pPr>
        <w:numPr>
          <w:ilvl w:val="2"/>
          <w:numId w:val="33"/>
        </w:numPr>
        <w:tabs>
          <w:tab w:val="clear" w:pos="1560"/>
          <w:tab w:val="num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региональном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уровне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мероприятия:</w:t>
      </w:r>
    </w:p>
    <w:p w:rsidR="00F21C64" w:rsidRDefault="00F21C64" w:rsidP="00687F24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внедрение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уровне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процессе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практические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занятия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предыдущих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лет;</w:t>
      </w:r>
      <w:r w:rsidR="00507AB1">
        <w:rPr>
          <w:sz w:val="26"/>
          <w:szCs w:val="26"/>
        </w:rPr>
        <w:t xml:space="preserve"> </w:t>
      </w:r>
    </w:p>
    <w:p w:rsidR="00F21C64" w:rsidRDefault="00F21C64" w:rsidP="00687F24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60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между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непосредственно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проводимого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день</w:t>
      </w:r>
      <w:r w:rsidR="00507AB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начала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накануне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критериев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РЦОИ.</w:t>
      </w:r>
      <w:r w:rsidR="00507AB1">
        <w:rPr>
          <w:sz w:val="26"/>
          <w:szCs w:val="26"/>
        </w:rPr>
        <w:t xml:space="preserve">  </w:t>
      </w:r>
    </w:p>
    <w:p w:rsidR="00687F24" w:rsidRDefault="00F21C64" w:rsidP="00687F24">
      <w:pPr>
        <w:pStyle w:val="afe"/>
        <w:numPr>
          <w:ilvl w:val="1"/>
          <w:numId w:val="41"/>
        </w:numPr>
        <w:tabs>
          <w:tab w:val="num" w:pos="0"/>
        </w:tabs>
        <w:ind w:left="0" w:firstLine="709"/>
        <w:jc w:val="both"/>
        <w:rPr>
          <w:bCs/>
          <w:sz w:val="26"/>
          <w:szCs w:val="26"/>
        </w:rPr>
      </w:pPr>
      <w:r w:rsidRPr="00687F24">
        <w:rPr>
          <w:bCs/>
          <w:sz w:val="26"/>
          <w:szCs w:val="26"/>
        </w:rPr>
        <w:t>Мероприятия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по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согласованию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подходов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к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оцениванию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развернутых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ответов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участников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экзаменов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на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федеральном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уровне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организуются</w:t>
      </w:r>
      <w:r w:rsidR="00507AB1" w:rsidRPr="00687F24">
        <w:rPr>
          <w:bCs/>
          <w:sz w:val="26"/>
          <w:szCs w:val="26"/>
        </w:rPr>
        <w:t xml:space="preserve"> </w:t>
      </w:r>
      <w:r w:rsidR="00687F24">
        <w:rPr>
          <w:bCs/>
          <w:sz w:val="26"/>
          <w:szCs w:val="26"/>
        </w:rPr>
        <w:t xml:space="preserve">Федеральным институтом педагогических измерений (далее – </w:t>
      </w:r>
      <w:r w:rsidRPr="00687F24">
        <w:rPr>
          <w:bCs/>
          <w:sz w:val="26"/>
          <w:szCs w:val="26"/>
        </w:rPr>
        <w:t>ФИПИ</w:t>
      </w:r>
      <w:r w:rsidR="00687F24">
        <w:rPr>
          <w:bCs/>
          <w:sz w:val="26"/>
          <w:szCs w:val="26"/>
        </w:rPr>
        <w:t>)</w:t>
      </w:r>
      <w:r w:rsidRPr="00687F24">
        <w:rPr>
          <w:bCs/>
          <w:sz w:val="26"/>
          <w:szCs w:val="26"/>
        </w:rPr>
        <w:t>.</w:t>
      </w:r>
    </w:p>
    <w:p w:rsidR="00F21C64" w:rsidRPr="00687F24" w:rsidRDefault="00F21C64" w:rsidP="00687F24">
      <w:pPr>
        <w:pStyle w:val="afe"/>
        <w:numPr>
          <w:ilvl w:val="1"/>
          <w:numId w:val="41"/>
        </w:numPr>
        <w:tabs>
          <w:tab w:val="num" w:pos="0"/>
        </w:tabs>
        <w:ind w:left="0" w:firstLine="709"/>
        <w:jc w:val="both"/>
        <w:rPr>
          <w:bCs/>
          <w:sz w:val="26"/>
          <w:szCs w:val="26"/>
        </w:rPr>
      </w:pPr>
      <w:r w:rsidRPr="00687F24">
        <w:rPr>
          <w:bCs/>
          <w:sz w:val="26"/>
          <w:szCs w:val="26"/>
        </w:rPr>
        <w:t>Мероприятия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по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согласованию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подходов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к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оцениванию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развернутых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ответов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участников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экзаменов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на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региональном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уровне</w:t>
      </w:r>
      <w:r w:rsidR="00507AB1" w:rsidRPr="00687F24">
        <w:rPr>
          <w:bCs/>
          <w:sz w:val="26"/>
          <w:szCs w:val="26"/>
        </w:rPr>
        <w:t xml:space="preserve"> </w:t>
      </w:r>
      <w:r w:rsidRPr="00687F24">
        <w:rPr>
          <w:bCs/>
          <w:sz w:val="26"/>
          <w:szCs w:val="26"/>
        </w:rPr>
        <w:t>организуют</w:t>
      </w:r>
      <w:r w:rsidRPr="00687F24">
        <w:rPr>
          <w:sz w:val="26"/>
          <w:szCs w:val="26"/>
        </w:rPr>
        <w:t>ся</w:t>
      </w:r>
      <w:r w:rsidR="00507AB1" w:rsidRPr="00687F24">
        <w:rPr>
          <w:sz w:val="26"/>
          <w:szCs w:val="26"/>
        </w:rPr>
        <w:t xml:space="preserve"> </w:t>
      </w:r>
      <w:r w:rsidR="00687F24">
        <w:rPr>
          <w:sz w:val="26"/>
          <w:szCs w:val="26"/>
        </w:rPr>
        <w:t>Министерством</w:t>
      </w:r>
      <w:r w:rsidRPr="00687F24">
        <w:rPr>
          <w:sz w:val="26"/>
          <w:szCs w:val="26"/>
        </w:rPr>
        <w:t>.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Подготовка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экспертов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должна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проводиться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в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соответствии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образовательными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программами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с</w:t>
      </w:r>
      <w:r w:rsidR="00507AB1" w:rsidRPr="00687F24">
        <w:rPr>
          <w:sz w:val="26"/>
          <w:szCs w:val="26"/>
        </w:rPr>
        <w:t xml:space="preserve"> </w:t>
      </w:r>
      <w:r w:rsidRPr="00687F24">
        <w:rPr>
          <w:sz w:val="26"/>
          <w:szCs w:val="26"/>
        </w:rPr>
        <w:t>использованием:</w:t>
      </w:r>
    </w:p>
    <w:p w:rsidR="00F21C64" w:rsidRDefault="00F21C64" w:rsidP="00687F24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учебно-методических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ЕГЭ,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размещенных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ФИПИ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9" w:history="1">
        <w:r>
          <w:rPr>
            <w:rStyle w:val="a6"/>
            <w:sz w:val="26"/>
            <w:szCs w:val="26"/>
          </w:rPr>
          <w:t>www.fipi.ru</w:t>
        </w:r>
      </w:hyperlink>
      <w:r>
        <w:rPr>
          <w:sz w:val="26"/>
          <w:szCs w:val="26"/>
        </w:rPr>
        <w:t>);</w:t>
      </w:r>
    </w:p>
    <w:p w:rsidR="00F21C64" w:rsidRDefault="00F21C64" w:rsidP="00687F24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образцов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прошлых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лет,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РЦОИ.</w:t>
      </w:r>
      <w:r w:rsidR="00507AB1">
        <w:rPr>
          <w:sz w:val="26"/>
          <w:szCs w:val="26"/>
        </w:rPr>
        <w:t xml:space="preserve"> </w:t>
      </w:r>
    </w:p>
    <w:p w:rsidR="00F21C64" w:rsidRPr="00180D56" w:rsidRDefault="00F21C64" w:rsidP="00F21C64">
      <w:pPr>
        <w:pStyle w:val="2"/>
        <w:ind w:firstLine="567"/>
        <w:rPr>
          <w:sz w:val="24"/>
          <w:szCs w:val="28"/>
        </w:rPr>
      </w:pPr>
      <w:bookmarkStart w:id="13" w:name="_Toc533773981"/>
      <w:bookmarkStart w:id="14" w:name="_Toc412037231"/>
      <w:r w:rsidRPr="00180D56">
        <w:rPr>
          <w:sz w:val="28"/>
        </w:rPr>
        <w:t>Квалификационные</w:t>
      </w:r>
      <w:r w:rsidR="00507AB1" w:rsidRPr="00180D56">
        <w:rPr>
          <w:sz w:val="28"/>
        </w:rPr>
        <w:t xml:space="preserve"> </w:t>
      </w:r>
      <w:r w:rsidRPr="00180D56">
        <w:rPr>
          <w:sz w:val="28"/>
        </w:rPr>
        <w:t>требования</w:t>
      </w:r>
      <w:r w:rsidR="00507AB1" w:rsidRPr="00180D56">
        <w:rPr>
          <w:sz w:val="28"/>
        </w:rPr>
        <w:t xml:space="preserve"> </w:t>
      </w:r>
      <w:r w:rsidRPr="00180D56">
        <w:rPr>
          <w:sz w:val="28"/>
        </w:rPr>
        <w:t>для</w:t>
      </w:r>
      <w:r w:rsidR="00507AB1" w:rsidRPr="00180D56">
        <w:rPr>
          <w:sz w:val="28"/>
        </w:rPr>
        <w:t xml:space="preserve"> </w:t>
      </w:r>
      <w:r w:rsidRPr="00180D56">
        <w:rPr>
          <w:sz w:val="28"/>
        </w:rPr>
        <w:t>присвоения</w:t>
      </w:r>
      <w:r w:rsidR="00507AB1" w:rsidRPr="00180D56">
        <w:rPr>
          <w:sz w:val="28"/>
        </w:rPr>
        <w:t xml:space="preserve"> </w:t>
      </w:r>
      <w:r w:rsidRPr="00180D56">
        <w:rPr>
          <w:sz w:val="28"/>
        </w:rPr>
        <w:t>статуса</w:t>
      </w:r>
      <w:r w:rsidR="00507AB1" w:rsidRPr="00180D56">
        <w:rPr>
          <w:sz w:val="28"/>
        </w:rPr>
        <w:t xml:space="preserve"> </w:t>
      </w:r>
      <w:r w:rsidRPr="00180D56">
        <w:rPr>
          <w:sz w:val="28"/>
        </w:rPr>
        <w:t>экспертам</w:t>
      </w:r>
      <w:bookmarkEnd w:id="12"/>
      <w:bookmarkEnd w:id="13"/>
      <w:bookmarkEnd w:id="14"/>
    </w:p>
    <w:p w:rsidR="00180D56" w:rsidRDefault="00F21C64" w:rsidP="00180D56">
      <w:pPr>
        <w:pStyle w:val="afe"/>
        <w:numPr>
          <w:ilvl w:val="1"/>
          <w:numId w:val="4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Статусы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ведущего,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старшего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или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основного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присваиваются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всем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включаемым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(кроме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председателя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ПК),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зависимости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уровня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Председателю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присваивается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ведущего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без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участия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квалификационных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испытаниях.</w:t>
      </w:r>
    </w:p>
    <w:p w:rsidR="00F21C64" w:rsidRPr="00180D56" w:rsidRDefault="00F21C64" w:rsidP="00180D56">
      <w:pPr>
        <w:pStyle w:val="afe"/>
        <w:numPr>
          <w:ilvl w:val="1"/>
          <w:numId w:val="4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присвоения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или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иного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устанавливаются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определенные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квалификационные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требования.</w:t>
      </w:r>
    </w:p>
    <w:p w:rsidR="00F21C64" w:rsidRDefault="00F21C64" w:rsidP="00180D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38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Порядка:</w:t>
      </w:r>
    </w:p>
    <w:p w:rsidR="00F21C64" w:rsidRDefault="00F21C64" w:rsidP="00180D56">
      <w:pPr>
        <w:tabs>
          <w:tab w:val="num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высшего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образования;</w:t>
      </w:r>
    </w:p>
    <w:p w:rsidR="00F21C64" w:rsidRDefault="00F21C64" w:rsidP="00180D56">
      <w:pPr>
        <w:tabs>
          <w:tab w:val="num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справочниках,</w:t>
      </w:r>
      <w:r w:rsidR="00507AB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и(</w:t>
      </w:r>
      <w:proofErr w:type="gramEnd"/>
      <w:r>
        <w:rPr>
          <w:sz w:val="26"/>
          <w:szCs w:val="26"/>
        </w:rPr>
        <w:t>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стандартах;</w:t>
      </w:r>
    </w:p>
    <w:p w:rsidR="00F21C64" w:rsidRDefault="00F21C64" w:rsidP="00180D56">
      <w:pPr>
        <w:tabs>
          <w:tab w:val="num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деятельность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реализующих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среднего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общего,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среднего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высшего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лет);</w:t>
      </w:r>
    </w:p>
    <w:p w:rsidR="00F21C64" w:rsidRDefault="00F21C64" w:rsidP="00180D56">
      <w:pPr>
        <w:tabs>
          <w:tab w:val="num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подтверждающего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включающего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себя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практические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занятия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часов)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образцов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критериями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  <w:r w:rsidR="00507AB1">
        <w:rPr>
          <w:sz w:val="26"/>
          <w:szCs w:val="26"/>
        </w:rPr>
        <w:t xml:space="preserve"> </w:t>
      </w:r>
    </w:p>
    <w:p w:rsidR="00180D56" w:rsidRDefault="00F21C64" w:rsidP="00180D56">
      <w:pPr>
        <w:pStyle w:val="afe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присвоения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«ведущий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необходим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организационной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работы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или</w:t>
      </w:r>
      <w:r w:rsidR="00507AB1" w:rsidRPr="00180D56">
        <w:rPr>
          <w:sz w:val="26"/>
          <w:szCs w:val="26"/>
        </w:rPr>
        <w:t xml:space="preserve"> </w:t>
      </w:r>
      <w:r w:rsidR="00180D56">
        <w:rPr>
          <w:sz w:val="26"/>
          <w:szCs w:val="26"/>
        </w:rPr>
        <w:t xml:space="preserve">государственной экзаменационной комиссии (далее – </w:t>
      </w:r>
      <w:r w:rsidRPr="00180D56">
        <w:rPr>
          <w:sz w:val="26"/>
          <w:szCs w:val="26"/>
        </w:rPr>
        <w:t>ГЭК</w:t>
      </w:r>
      <w:r w:rsidR="00180D56">
        <w:rPr>
          <w:sz w:val="26"/>
          <w:szCs w:val="26"/>
        </w:rPr>
        <w:t>)</w:t>
      </w:r>
      <w:r w:rsidRPr="00180D56">
        <w:rPr>
          <w:sz w:val="26"/>
          <w:szCs w:val="26"/>
        </w:rPr>
        <w:t>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Отсутствие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такого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допускается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случае,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когда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состав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входит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менее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10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человек.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назначенным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заместителем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председателя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или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председателем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прошедшим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квалификационные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испытания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результатом,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соответствующим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статусу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«ведущий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присваивается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«старший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эксперт».</w:t>
      </w:r>
    </w:p>
    <w:p w:rsidR="00180D56" w:rsidRDefault="00F21C64" w:rsidP="00180D56">
      <w:pPr>
        <w:pStyle w:val="afe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Статусы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«ведущий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«старший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могут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присваиваться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только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имеющим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оценивания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развернутых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ответов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участников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экзаменов.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присвоения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«ведущий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эксперт»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оценивания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должен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lastRenderedPageBreak/>
        <w:t>составлять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менее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3-х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лет.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Требования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опыту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оценивания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развернутых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ответов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участников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экзаменов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устанавливаются</w:t>
      </w:r>
      <w:r w:rsidR="00507AB1" w:rsidRPr="00180D56">
        <w:rPr>
          <w:sz w:val="26"/>
          <w:szCs w:val="26"/>
        </w:rPr>
        <w:t xml:space="preserve"> </w:t>
      </w:r>
      <w:r w:rsidR="00180D56">
        <w:rPr>
          <w:sz w:val="26"/>
          <w:szCs w:val="26"/>
        </w:rPr>
        <w:t>Министерством</w:t>
      </w:r>
      <w:r w:rsidRPr="00180D56">
        <w:rPr>
          <w:sz w:val="26"/>
          <w:szCs w:val="26"/>
        </w:rPr>
        <w:t>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Отсутствие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опыта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проверки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допускается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только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вновь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организуемых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иностранным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языкам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(в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случаях,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когда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ранее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субъекте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Российской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Федерации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создавалась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соответствующему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учебному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предмету).</w:t>
      </w:r>
      <w:r w:rsidR="00507AB1" w:rsidRPr="00180D56">
        <w:rPr>
          <w:sz w:val="26"/>
          <w:szCs w:val="26"/>
        </w:rPr>
        <w:t xml:space="preserve"> </w:t>
      </w:r>
    </w:p>
    <w:p w:rsidR="00180D56" w:rsidRDefault="00F21C64" w:rsidP="00180D56">
      <w:pPr>
        <w:pStyle w:val="afe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Значения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показателей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согласованности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оценивания,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определенные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результатам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квалификационных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испытаний,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должны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соответствовать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значениям,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определенным</w:t>
      </w:r>
      <w:r w:rsidR="00507AB1" w:rsidRPr="00180D56">
        <w:rPr>
          <w:sz w:val="26"/>
          <w:szCs w:val="26"/>
        </w:rPr>
        <w:t xml:space="preserve"> </w:t>
      </w:r>
      <w:r w:rsidR="00180D56">
        <w:rPr>
          <w:sz w:val="26"/>
          <w:szCs w:val="26"/>
        </w:rPr>
        <w:t>Министерством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присвоения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каждого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из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статусов.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Рекомендуемые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показатели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согласованности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значения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результатам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квалификационных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испытаний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присвоения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каждого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из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статусов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экспертам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приведены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приложении</w:t>
      </w:r>
      <w:r w:rsidR="00507AB1" w:rsidRPr="00180D56">
        <w:rPr>
          <w:sz w:val="26"/>
          <w:szCs w:val="26"/>
        </w:rPr>
        <w:t xml:space="preserve"> </w:t>
      </w:r>
      <w:r w:rsidR="00180D56">
        <w:rPr>
          <w:sz w:val="26"/>
          <w:szCs w:val="26"/>
        </w:rPr>
        <w:t>2</w:t>
      </w:r>
      <w:r w:rsidRPr="00180D56">
        <w:rPr>
          <w:sz w:val="26"/>
          <w:szCs w:val="26"/>
        </w:rPr>
        <w:t>.</w:t>
      </w:r>
    </w:p>
    <w:p w:rsidR="00F21C64" w:rsidRPr="00180D56" w:rsidRDefault="00F21C64" w:rsidP="00180D56">
      <w:pPr>
        <w:pStyle w:val="afe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180D56">
        <w:rPr>
          <w:sz w:val="26"/>
          <w:szCs w:val="26"/>
        </w:rPr>
        <w:t>Методика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анализа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согласованности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работы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экспертов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анализа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статистики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удовлетворенных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апелляций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несогласии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выставленными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баллами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разрабатывается</w:t>
      </w:r>
      <w:r w:rsidR="00507AB1" w:rsidRPr="00180D56">
        <w:rPr>
          <w:sz w:val="26"/>
          <w:szCs w:val="26"/>
        </w:rPr>
        <w:t xml:space="preserve"> </w:t>
      </w:r>
      <w:r w:rsidR="00180D56">
        <w:rPr>
          <w:sz w:val="26"/>
          <w:szCs w:val="26"/>
        </w:rPr>
        <w:t>Министерством</w:t>
      </w:r>
      <w:r w:rsidRPr="00180D56">
        <w:rPr>
          <w:sz w:val="26"/>
          <w:szCs w:val="26"/>
        </w:rPr>
        <w:t>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Минимальный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перечень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направлений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для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анализа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работы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ПК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приведен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в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Приложении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3.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Результаты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анализа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согласованности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оценивания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используются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при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подготовке</w:t>
      </w:r>
      <w:r w:rsidR="00507AB1" w:rsidRPr="00180D56">
        <w:rPr>
          <w:sz w:val="26"/>
          <w:szCs w:val="26"/>
        </w:rPr>
        <w:t xml:space="preserve"> </w:t>
      </w:r>
      <w:r w:rsidRPr="00180D56">
        <w:rPr>
          <w:sz w:val="26"/>
          <w:szCs w:val="26"/>
        </w:rPr>
        <w:t>экспертов.</w:t>
      </w:r>
    </w:p>
    <w:p w:rsidR="00F21C64" w:rsidRPr="007B1803" w:rsidRDefault="00F21C64" w:rsidP="00F21C64">
      <w:pPr>
        <w:pStyle w:val="2"/>
        <w:ind w:firstLine="567"/>
        <w:rPr>
          <w:sz w:val="24"/>
          <w:szCs w:val="28"/>
        </w:rPr>
      </w:pPr>
      <w:bookmarkStart w:id="15" w:name="_Toc533773982"/>
      <w:bookmarkStart w:id="16" w:name="_Toc412037232"/>
      <w:bookmarkStart w:id="17" w:name="_Toc379235783"/>
      <w:r w:rsidRPr="007B1803">
        <w:rPr>
          <w:sz w:val="28"/>
        </w:rPr>
        <w:t>Организация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квалификационного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испытания</w:t>
      </w:r>
      <w:bookmarkEnd w:id="15"/>
      <w:bookmarkEnd w:id="16"/>
      <w:bookmarkEnd w:id="17"/>
    </w:p>
    <w:p w:rsidR="007B1803" w:rsidRDefault="00F21C64" w:rsidP="007B1803">
      <w:pPr>
        <w:pStyle w:val="afe"/>
        <w:numPr>
          <w:ilvl w:val="1"/>
          <w:numId w:val="41"/>
        </w:numPr>
        <w:ind w:left="0" w:firstLine="709"/>
        <w:jc w:val="both"/>
        <w:rPr>
          <w:sz w:val="26"/>
        </w:rPr>
      </w:pPr>
      <w:r w:rsidRPr="007B1803">
        <w:rPr>
          <w:sz w:val="26"/>
        </w:rPr>
        <w:t>Формат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проведения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квалификационных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испытаний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для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экспертов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определяет</w:t>
      </w:r>
      <w:r w:rsidR="00507AB1" w:rsidRPr="007B1803">
        <w:rPr>
          <w:sz w:val="26"/>
        </w:rPr>
        <w:t xml:space="preserve"> </w:t>
      </w:r>
      <w:r w:rsidR="007B1803">
        <w:rPr>
          <w:sz w:val="26"/>
        </w:rPr>
        <w:t>Министерство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по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согласованию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председателем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ПК.</w:t>
      </w:r>
    </w:p>
    <w:p w:rsidR="007B1803" w:rsidRDefault="00F21C64" w:rsidP="007B1803">
      <w:pPr>
        <w:pStyle w:val="afe"/>
        <w:numPr>
          <w:ilvl w:val="1"/>
          <w:numId w:val="41"/>
        </w:numPr>
        <w:ind w:left="0" w:firstLine="709"/>
        <w:jc w:val="both"/>
        <w:rPr>
          <w:sz w:val="26"/>
        </w:rPr>
      </w:pPr>
      <w:r w:rsidRPr="007B1803">
        <w:rPr>
          <w:sz w:val="26"/>
        </w:rPr>
        <w:t>Порядок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допуска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экспертов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прохождению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квалификационного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испытания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устанавливается</w:t>
      </w:r>
      <w:r w:rsidR="00507AB1" w:rsidRPr="007B1803">
        <w:rPr>
          <w:sz w:val="26"/>
        </w:rPr>
        <w:t xml:space="preserve"> </w:t>
      </w:r>
      <w:r w:rsidR="007B1803">
        <w:rPr>
          <w:sz w:val="26"/>
        </w:rPr>
        <w:t>Министерством</w:t>
      </w:r>
      <w:r w:rsidRPr="007B1803">
        <w:rPr>
          <w:sz w:val="26"/>
        </w:rPr>
        <w:t>.</w:t>
      </w:r>
    </w:p>
    <w:p w:rsidR="007B1803" w:rsidRDefault="00F21C64" w:rsidP="007B1803">
      <w:pPr>
        <w:pStyle w:val="afe"/>
        <w:numPr>
          <w:ilvl w:val="1"/>
          <w:numId w:val="41"/>
        </w:numPr>
        <w:ind w:left="0" w:firstLine="709"/>
        <w:jc w:val="both"/>
        <w:rPr>
          <w:sz w:val="26"/>
        </w:rPr>
      </w:pPr>
      <w:r w:rsidRPr="007B1803">
        <w:rPr>
          <w:sz w:val="26"/>
        </w:rPr>
        <w:t>Квалификационное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испытание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для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присвоения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статуса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эксперту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проводится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ежегодно.</w:t>
      </w:r>
    </w:p>
    <w:p w:rsidR="007B1803" w:rsidRDefault="00F21C64" w:rsidP="007B1803">
      <w:pPr>
        <w:pStyle w:val="afe"/>
        <w:numPr>
          <w:ilvl w:val="1"/>
          <w:numId w:val="41"/>
        </w:numPr>
        <w:ind w:left="0" w:firstLine="709"/>
        <w:jc w:val="both"/>
        <w:rPr>
          <w:sz w:val="26"/>
        </w:rPr>
      </w:pPr>
      <w:r w:rsidRPr="007B1803">
        <w:rPr>
          <w:sz w:val="26"/>
        </w:rPr>
        <w:t>Квалификационные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испытания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для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определения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статуса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экспертов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по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каждому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учебному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предмету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могут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проводиться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использованием</w:t>
      </w:r>
      <w:r w:rsidR="00507AB1" w:rsidRPr="007B1803">
        <w:rPr>
          <w:sz w:val="26"/>
        </w:rPr>
        <w:t xml:space="preserve"> </w:t>
      </w:r>
      <w:proofErr w:type="gramStart"/>
      <w:r w:rsidRPr="007B1803">
        <w:rPr>
          <w:sz w:val="26"/>
        </w:rPr>
        <w:t>Интернет-системы</w:t>
      </w:r>
      <w:proofErr w:type="gramEnd"/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дистанционной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подготовки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экспертов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«Эксперт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ЕГЭ»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(отбор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работ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для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создания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измерительных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материалов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осуществляет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ФИПИ).</w:t>
      </w:r>
      <w:r w:rsidR="00507AB1" w:rsidRPr="007B1803">
        <w:rPr>
          <w:sz w:val="26"/>
        </w:rPr>
        <w:t xml:space="preserve"> </w:t>
      </w:r>
    </w:p>
    <w:p w:rsidR="00F21C64" w:rsidRPr="007B1803" w:rsidRDefault="00F21C64" w:rsidP="007B1803">
      <w:pPr>
        <w:pStyle w:val="afe"/>
        <w:numPr>
          <w:ilvl w:val="1"/>
          <w:numId w:val="41"/>
        </w:numPr>
        <w:ind w:left="0" w:firstLine="709"/>
        <w:jc w:val="both"/>
        <w:rPr>
          <w:sz w:val="26"/>
        </w:rPr>
      </w:pPr>
      <w:r w:rsidRPr="007B1803">
        <w:rPr>
          <w:sz w:val="26"/>
        </w:rPr>
        <w:t>Эксперты,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не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прошедшие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квалификационные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испытания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текущем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году,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не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допускаются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к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включению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состав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ПК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и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не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могут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принимать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участие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проверке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развернутых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ответов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участников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экзаменов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в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текущем</w:t>
      </w:r>
      <w:r w:rsidR="00507AB1" w:rsidRPr="007B1803">
        <w:rPr>
          <w:sz w:val="26"/>
        </w:rPr>
        <w:t xml:space="preserve"> </w:t>
      </w:r>
      <w:r w:rsidRPr="007B1803">
        <w:rPr>
          <w:sz w:val="26"/>
        </w:rPr>
        <w:t>году.</w:t>
      </w:r>
    </w:p>
    <w:p w:rsidR="00F21C64" w:rsidRPr="007B1803" w:rsidRDefault="00F21C64" w:rsidP="00F21C64">
      <w:pPr>
        <w:pStyle w:val="2"/>
        <w:ind w:firstLine="567"/>
        <w:rPr>
          <w:sz w:val="24"/>
        </w:rPr>
      </w:pPr>
      <w:bookmarkStart w:id="18" w:name="_Toc533773983"/>
      <w:bookmarkStart w:id="19" w:name="_Toc412037233"/>
      <w:r w:rsidRPr="007B1803">
        <w:rPr>
          <w:sz w:val="28"/>
        </w:rPr>
        <w:t>Порядок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привлечения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экспертов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к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работе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в</w:t>
      </w:r>
      <w:r w:rsidR="00507AB1" w:rsidRPr="007B1803">
        <w:rPr>
          <w:sz w:val="28"/>
        </w:rPr>
        <w:t xml:space="preserve"> </w:t>
      </w:r>
      <w:r w:rsidRPr="007B1803">
        <w:rPr>
          <w:sz w:val="28"/>
        </w:rPr>
        <w:t>ПК</w:t>
      </w:r>
      <w:bookmarkEnd w:id="18"/>
      <w:bookmarkEnd w:id="19"/>
    </w:p>
    <w:p w:rsidR="00F21C64" w:rsidRPr="003C2A5A" w:rsidRDefault="00F21C64" w:rsidP="003C2A5A">
      <w:pPr>
        <w:pStyle w:val="afe"/>
        <w:numPr>
          <w:ilvl w:val="1"/>
          <w:numId w:val="41"/>
        </w:numPr>
        <w:ind w:left="0" w:firstLine="709"/>
        <w:jc w:val="both"/>
        <w:rPr>
          <w:sz w:val="26"/>
          <w:szCs w:val="26"/>
        </w:rPr>
      </w:pPr>
      <w:r w:rsidRPr="003C2A5A">
        <w:rPr>
          <w:sz w:val="26"/>
          <w:szCs w:val="26"/>
        </w:rPr>
        <w:t>ПК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формируются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из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числа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ведущих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экспертов,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старших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экспертов,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основных</w:t>
      </w:r>
      <w:r w:rsidR="00507AB1" w:rsidRPr="003C2A5A">
        <w:rPr>
          <w:sz w:val="26"/>
          <w:szCs w:val="26"/>
        </w:rPr>
        <w:t xml:space="preserve"> </w:t>
      </w:r>
      <w:r w:rsidRPr="003C2A5A">
        <w:rPr>
          <w:sz w:val="26"/>
          <w:szCs w:val="26"/>
        </w:rPr>
        <w:t>экспертов.</w:t>
      </w:r>
    </w:p>
    <w:p w:rsidR="00F21C64" w:rsidRDefault="00F21C64" w:rsidP="006E6E01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назначается</w:t>
      </w:r>
      <w:r w:rsidR="00507AB1">
        <w:rPr>
          <w:sz w:val="26"/>
          <w:szCs w:val="26"/>
        </w:rPr>
        <w:t xml:space="preserve"> </w:t>
      </w:r>
      <w:r w:rsidR="006E6E01">
        <w:rPr>
          <w:sz w:val="26"/>
          <w:szCs w:val="26"/>
        </w:rPr>
        <w:t>Министерством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присваивается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ведущего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квалификационном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испытании.</w:t>
      </w:r>
    </w:p>
    <w:p w:rsidR="00F21C64" w:rsidRDefault="00F21C64" w:rsidP="006E6E01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Заместителем</w:t>
      </w:r>
      <w:proofErr w:type="gramStart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(-</w:t>
      </w:r>
      <w:proofErr w:type="spellStart"/>
      <w:proofErr w:type="gramEnd"/>
      <w:r>
        <w:rPr>
          <w:sz w:val="26"/>
          <w:szCs w:val="26"/>
        </w:rPr>
        <w:t>ями</w:t>
      </w:r>
      <w:proofErr w:type="spellEnd"/>
      <w:r>
        <w:rPr>
          <w:sz w:val="26"/>
          <w:szCs w:val="26"/>
        </w:rPr>
        <w:t>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ведущего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эксперта.</w:t>
      </w:r>
    </w:p>
    <w:p w:rsidR="00F21C64" w:rsidRDefault="00F21C64" w:rsidP="006E6E01">
      <w:pPr>
        <w:tabs>
          <w:tab w:val="num" w:pos="0"/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«старший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первой-второй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году.</w:t>
      </w:r>
    </w:p>
    <w:p w:rsidR="00F21C64" w:rsidRDefault="00F21C64" w:rsidP="006E6E01">
      <w:pPr>
        <w:tabs>
          <w:tab w:val="num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несогласии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возникновении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спорных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«старший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первой-второй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подавшего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несогласии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баллами.</w:t>
      </w:r>
      <w:proofErr w:type="gramEnd"/>
    </w:p>
    <w:p w:rsidR="00F21C64" w:rsidRDefault="00F21C64" w:rsidP="006E6E01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инициированной</w:t>
      </w:r>
      <w:r w:rsidR="00507AB1">
        <w:rPr>
          <w:sz w:val="26"/>
          <w:szCs w:val="26"/>
        </w:rPr>
        <w:t xml:space="preserve"> </w:t>
      </w:r>
      <w:r w:rsidR="006E6E01">
        <w:rPr>
          <w:sz w:val="26"/>
          <w:szCs w:val="26"/>
        </w:rPr>
        <w:t>Министерством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«старший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опыт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первой-второй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работы.</w:t>
      </w:r>
    </w:p>
    <w:p w:rsidR="00F21C64" w:rsidRDefault="00F21C64" w:rsidP="006E6E01">
      <w:pPr>
        <w:tabs>
          <w:tab w:val="num" w:pos="0"/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инициированной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членами</w:t>
      </w:r>
      <w:r w:rsidR="00507AB1">
        <w:rPr>
          <w:sz w:val="26"/>
          <w:szCs w:val="26"/>
        </w:rPr>
        <w:t xml:space="preserve"> </w:t>
      </w:r>
      <w:r w:rsidR="006E6E01">
        <w:rPr>
          <w:sz w:val="26"/>
          <w:szCs w:val="26"/>
        </w:rPr>
        <w:t xml:space="preserve">федеральной предметной комиссии (далее – </w:t>
      </w:r>
      <w:r>
        <w:rPr>
          <w:sz w:val="26"/>
          <w:szCs w:val="26"/>
        </w:rPr>
        <w:t>ФПК</w:t>
      </w:r>
      <w:r w:rsidR="006E6E01">
        <w:rPr>
          <w:sz w:val="26"/>
          <w:szCs w:val="26"/>
        </w:rPr>
        <w:t>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разработке</w:t>
      </w:r>
      <w:r w:rsidR="00507AB1">
        <w:rPr>
          <w:sz w:val="26"/>
          <w:szCs w:val="26"/>
        </w:rPr>
        <w:t xml:space="preserve"> </w:t>
      </w:r>
      <w:r w:rsidR="006E6E01">
        <w:rPr>
          <w:sz w:val="26"/>
          <w:szCs w:val="26"/>
        </w:rPr>
        <w:t xml:space="preserve">контрольно-измерительных материалов (далее – </w:t>
      </w:r>
      <w:r>
        <w:rPr>
          <w:sz w:val="26"/>
          <w:szCs w:val="26"/>
        </w:rPr>
        <w:t>КИМ</w:t>
      </w:r>
      <w:r w:rsidR="006E6E0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21C64" w:rsidRPr="003B27F8" w:rsidRDefault="00F21C64" w:rsidP="003B27F8">
      <w:pPr>
        <w:pStyle w:val="1"/>
      </w:pPr>
      <w:bookmarkStart w:id="20" w:name="_Toc412037234"/>
      <w:bookmarkStart w:id="21" w:name="_Toc533773984"/>
      <w:r w:rsidRPr="003B27F8">
        <w:t>4.</w:t>
      </w:r>
      <w:r w:rsidR="00507AB1" w:rsidRPr="003B27F8">
        <w:t xml:space="preserve"> </w:t>
      </w:r>
      <w:r w:rsidRPr="003B27F8">
        <w:t>Организация</w:t>
      </w:r>
      <w:r w:rsidR="00507AB1" w:rsidRPr="003B27F8">
        <w:t xml:space="preserve"> </w:t>
      </w:r>
      <w:r w:rsidRPr="003B27F8">
        <w:t>проверки</w:t>
      </w:r>
      <w:r w:rsidR="00507AB1" w:rsidRPr="003B27F8">
        <w:t xml:space="preserve"> </w:t>
      </w:r>
      <w:r w:rsidRPr="003B27F8">
        <w:t>развернутых</w:t>
      </w:r>
      <w:r w:rsidR="00507AB1" w:rsidRPr="003B27F8">
        <w:t xml:space="preserve"> </w:t>
      </w:r>
      <w:r w:rsidRPr="003B27F8">
        <w:t>ответов</w:t>
      </w:r>
      <w:bookmarkEnd w:id="20"/>
      <w:r w:rsidRPr="003B27F8">
        <w:t>.</w:t>
      </w:r>
      <w:bookmarkStart w:id="22" w:name="_Toc412037235"/>
      <w:r w:rsidR="00507AB1" w:rsidRPr="003B27F8">
        <w:t xml:space="preserve"> </w:t>
      </w:r>
      <w:r w:rsidRPr="003B27F8">
        <w:rPr>
          <w:rStyle w:val="20"/>
          <w:b/>
          <w:sz w:val="28"/>
        </w:rPr>
        <w:t>Методика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оценивания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развернутых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ответов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на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задания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экзаменационной</w:t>
      </w:r>
      <w:r w:rsidR="00507AB1" w:rsidRPr="003B27F8">
        <w:rPr>
          <w:rStyle w:val="20"/>
          <w:b/>
          <w:sz w:val="28"/>
        </w:rPr>
        <w:t xml:space="preserve"> </w:t>
      </w:r>
      <w:r w:rsidRPr="003B27F8">
        <w:rPr>
          <w:rStyle w:val="20"/>
          <w:b/>
          <w:sz w:val="28"/>
        </w:rPr>
        <w:t>работы</w:t>
      </w:r>
      <w:bookmarkEnd w:id="21"/>
      <w:bookmarkEnd w:id="22"/>
    </w:p>
    <w:p w:rsidR="003B27F8" w:rsidRDefault="00F21C64" w:rsidP="003B27F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3B27F8">
        <w:rPr>
          <w:sz w:val="26"/>
          <w:szCs w:val="26"/>
        </w:rPr>
        <w:t>Развернутые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ответы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участников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экзаменов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оцениваются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двумя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экспертами.</w:t>
      </w:r>
    </w:p>
    <w:p w:rsidR="003B27F8" w:rsidRDefault="00F21C64" w:rsidP="003B27F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3B27F8">
        <w:rPr>
          <w:sz w:val="26"/>
          <w:szCs w:val="26"/>
        </w:rPr>
        <w:t>По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результатам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первой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второй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проверок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эксперты,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независимо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друг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друга,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выставляют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баллы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за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каждый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ответ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задания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экзаменационной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работы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ЕГЭ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развернутым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ответом,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за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каждый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ответ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задания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экзаменационной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работы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ГВЭ.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Результаты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каждого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оценивания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вносятся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протокол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проверки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развернутых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ответов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участников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экзаменов.</w:t>
      </w:r>
    </w:p>
    <w:p w:rsidR="003B27F8" w:rsidRDefault="00F21C64" w:rsidP="003B27F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случае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установления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существенного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расхождения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баллах,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выставляемых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двумя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экспертами,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назначается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третья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проверка.</w:t>
      </w:r>
    </w:p>
    <w:p w:rsidR="003B27F8" w:rsidRDefault="00F21C64" w:rsidP="003B27F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3B27F8">
        <w:rPr>
          <w:sz w:val="26"/>
          <w:szCs w:val="26"/>
        </w:rPr>
        <w:t>Существенное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расхождение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баллах,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выставленных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двумя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экспертами,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определено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критериях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оценивания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каждому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учебному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предмету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опубликовано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спецификациях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демонстрационных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вариантах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КИМ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по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каждому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учебному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предмету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сайте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уполномоченной</w:t>
      </w:r>
      <w:r w:rsidR="00507AB1" w:rsidRPr="003B27F8">
        <w:rPr>
          <w:sz w:val="26"/>
          <w:szCs w:val="26"/>
        </w:rPr>
        <w:t xml:space="preserve"> </w:t>
      </w:r>
      <w:proofErr w:type="spellStart"/>
      <w:r w:rsidRPr="003B27F8">
        <w:rPr>
          <w:sz w:val="26"/>
          <w:szCs w:val="26"/>
        </w:rPr>
        <w:t>Рособрнадзором</w:t>
      </w:r>
      <w:proofErr w:type="spellEnd"/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организации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(ФИПИ).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3B27F8">
        <w:rPr>
          <w:sz w:val="26"/>
          <w:szCs w:val="26"/>
        </w:rPr>
        <w:t>Третий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назначается</w:t>
      </w:r>
      <w:r w:rsidR="00507AB1" w:rsidRPr="003B27F8">
        <w:rPr>
          <w:sz w:val="26"/>
          <w:szCs w:val="26"/>
        </w:rPr>
        <w:t xml:space="preserve"> </w:t>
      </w:r>
      <w:proofErr w:type="spellStart"/>
      <w:r w:rsidRPr="003B27F8">
        <w:rPr>
          <w:sz w:val="26"/>
          <w:szCs w:val="26"/>
        </w:rPr>
        <w:t>автоматизированно</w:t>
      </w:r>
      <w:proofErr w:type="spellEnd"/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(посредством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РИС)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из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числа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экспертов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ПК,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которым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в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текущем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году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присвоен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статус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«ведущий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эксперт»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или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«старший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эксперт»,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ранее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не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проверявших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данную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экзаменационную</w:t>
      </w:r>
      <w:r w:rsidR="00507AB1" w:rsidRPr="003B27F8">
        <w:rPr>
          <w:sz w:val="26"/>
          <w:szCs w:val="26"/>
        </w:rPr>
        <w:t xml:space="preserve"> </w:t>
      </w:r>
      <w:r w:rsidRPr="003B27F8">
        <w:rPr>
          <w:sz w:val="26"/>
          <w:szCs w:val="26"/>
        </w:rPr>
        <w:t>работу.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Эксперту,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осуществляющему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третью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предоставляется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баллах,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ранее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проверявшими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работу.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Третий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выполнение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всех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позиции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бланке-протоколе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заполнены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автоматизированно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распечатке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бланка-протокола.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Распределение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ГВЭ)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между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расчет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каждому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ЕГЭ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также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определение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необходимости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ЕГЭ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третьим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осуществляются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автоматизированно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использованием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специализированных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аппаратно-программных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средств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уполномоченной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Рособрнадзором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организации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(ФЦТ).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Расчет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окончательной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отметки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ГВЭ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осуществляется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ГВЭ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соответствующему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учебному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предмету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фиксируется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протоколе,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затем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дальнейшей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(см.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п.4.41).</w:t>
      </w:r>
      <w:bookmarkEnd w:id="8"/>
    </w:p>
    <w:p w:rsidR="00282827" w:rsidRP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</w:rPr>
        <w:t>Председатель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ПК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заблаговременно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направляет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в</w:t>
      </w:r>
      <w:r w:rsidR="00507AB1" w:rsidRPr="00282827">
        <w:rPr>
          <w:sz w:val="26"/>
        </w:rPr>
        <w:t xml:space="preserve"> </w:t>
      </w:r>
      <w:r w:rsidR="00282827">
        <w:rPr>
          <w:sz w:val="26"/>
        </w:rPr>
        <w:t>Министерство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информацию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о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необходимости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принятия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локальных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актов,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содержащих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перечень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технических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средств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и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справочных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материалов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на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бумажных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носителях,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разрешенных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к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использованию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экспертами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ПК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по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соответствующему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учебному</w:t>
      </w:r>
      <w:r w:rsidR="00507AB1" w:rsidRPr="00282827">
        <w:rPr>
          <w:sz w:val="26"/>
        </w:rPr>
        <w:t xml:space="preserve"> </w:t>
      </w:r>
      <w:r w:rsidRPr="00282827">
        <w:rPr>
          <w:sz w:val="26"/>
        </w:rPr>
        <w:t>предмету.</w:t>
      </w:r>
      <w:r w:rsidR="00507AB1" w:rsidRPr="00282827">
        <w:rPr>
          <w:sz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позднее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14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календарных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дней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начала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согласуют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график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период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соответствующему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учебному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предмету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учетом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требований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срокам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установленных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Порядком.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позднее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14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календарных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дней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начала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списочный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состав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расписание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 xml:space="preserve">региональную информационную систему (далее – </w:t>
      </w:r>
      <w:r w:rsidRPr="00282827">
        <w:rPr>
          <w:sz w:val="26"/>
          <w:szCs w:val="26"/>
        </w:rPr>
        <w:t>РИС</w:t>
      </w:r>
      <w:r w:rsidR="00282827">
        <w:rPr>
          <w:sz w:val="26"/>
          <w:szCs w:val="26"/>
        </w:rPr>
        <w:t>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proofErr w:type="gramStart"/>
      <w:r w:rsidRPr="00282827">
        <w:rPr>
          <w:sz w:val="26"/>
          <w:szCs w:val="26"/>
        </w:rPr>
        <w:lastRenderedPageBreak/>
        <w:t>Списочный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состав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направляемый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внесения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РИС,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должен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соответствовать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списочному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составу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указанному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соответствующем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распорядительном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документе</w:t>
      </w:r>
      <w:r w:rsidR="00507AB1" w:rsidRPr="00282827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>Министерства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содержать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статусе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члена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(«основной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эксперт»,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«старший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эксперт»,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«ведущий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эксперт»)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корректного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первую-вторую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третью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апелляционных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работ.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согласует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график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проводящих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изображений,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предположительно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№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2,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дополнительных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№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2.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принимаются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письменные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выполненные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только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№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2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дополнительных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№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2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установленной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Рособрнадзором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формы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Правилами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ЕГЭ.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proofErr w:type="gramStart"/>
      <w:r w:rsidRPr="00282827">
        <w:rPr>
          <w:sz w:val="26"/>
          <w:szCs w:val="26"/>
        </w:rPr>
        <w:t>Часть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которая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следует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хотя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одной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незаполненной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страницы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ЕГЭ,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допускается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(выполнение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размещены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этой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части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оцениваются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задания,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приступал,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-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знаком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«Х»).</w:t>
      </w:r>
      <w:proofErr w:type="gramEnd"/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proofErr w:type="gramStart"/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начала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также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дополнительные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схемы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иностранным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языкам,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уполномоченной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Рособрнадзором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организации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(ФЦТ)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день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следующий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день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существенной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разнице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времени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субъекта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Российской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Федерации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московским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временем),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проводит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течение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менее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часа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оперативное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каждое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опираясь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критерии.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Рекомендуется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повторное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оперативное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определенного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количества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первых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уточнения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конкретизации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целях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обеспечения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может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назначить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числа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имеющих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статус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«ведущий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эксперт»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«старший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эксперт»,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консультантов,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могут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обращаться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возникновении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затруднений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места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консультирующих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должны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быть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организованы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помещениях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таким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образом,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чтобы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консультации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мешали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целях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повышения</w:t>
      </w:r>
      <w:r w:rsidR="00507AB1" w:rsidRPr="00282827">
        <w:rPr>
          <w:sz w:val="26"/>
          <w:szCs w:val="26"/>
        </w:rPr>
        <w:t xml:space="preserve">  </w:t>
      </w:r>
      <w:r w:rsidRPr="00282827">
        <w:rPr>
          <w:sz w:val="26"/>
          <w:szCs w:val="26"/>
        </w:rPr>
        <w:t>уровня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объективности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назначенный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может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использовать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места,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оборудованные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выходом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информационно-телекоммуникационную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сеть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«Интернет»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предоставления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возможности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уточнить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и(</w:t>
      </w:r>
      <w:proofErr w:type="gramEnd"/>
      <w:r w:rsidRPr="00282827">
        <w:rPr>
          <w:sz w:val="26"/>
          <w:szCs w:val="26"/>
        </w:rPr>
        <w:t>или)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проверить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изложенные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(например,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сверка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источниками,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приведенных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ГИА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фамилий,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названий,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т.п.).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осуществляют,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руководствуясь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согласованными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Развернутые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оцениваются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двумя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независимо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друга.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проверяющие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одну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работу,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выставляют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позицию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(если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нескольким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выполнения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ответом.</w:t>
      </w:r>
    </w:p>
    <w:p w:rsidR="00F21C64" w:rsidRP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lastRenderedPageBreak/>
        <w:t>Эксперт,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письменные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комплект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содержит:</w:t>
      </w:r>
    </w:p>
    <w:p w:rsidR="00F21C64" w:rsidRDefault="00F21C64" w:rsidP="0028282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обезличенные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бланки-копии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(форма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2-РЦОИ)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изображениями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(ЕГЭ)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бланк-копия)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более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штук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одном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комплекте;</w:t>
      </w:r>
    </w:p>
    <w:p w:rsidR="00F21C64" w:rsidRDefault="00F21C64" w:rsidP="0028282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бланк-протокол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(форма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3-РЦОИ)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(ЕГЭ)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бланк-протокол);</w:t>
      </w:r>
    </w:p>
    <w:p w:rsidR="00F21C64" w:rsidRDefault="00F21C64" w:rsidP="00282827">
      <w:pPr>
        <w:tabs>
          <w:tab w:val="left" w:pos="0"/>
        </w:tabs>
        <w:ind w:firstLine="709"/>
        <w:jc w:val="both"/>
        <w:rPr>
          <w:sz w:val="28"/>
          <w:szCs w:val="26"/>
        </w:rPr>
      </w:pP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иностранным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языкам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список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прослушивание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сформированный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посредством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специализированного</w:t>
      </w:r>
      <w:r w:rsidR="00507AB1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 xml:space="preserve">программного обеспечения (далее – </w:t>
      </w:r>
      <w:r>
        <w:rPr>
          <w:sz w:val="26"/>
          <w:szCs w:val="26"/>
        </w:rPr>
        <w:t>ПО</w:t>
      </w:r>
      <w:r w:rsidR="00282827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бланк-протокол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(форма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3-РЦОИ-У).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Бланк-копия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изображением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(ЕГЭ)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они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заполнялись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(ЕГЭ),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указаны: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бланка-копии;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бланков-копий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(фамилия,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эксперта);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предмета;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строки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бланка-копии;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варианта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страницы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страниц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ЕГЭ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субъекта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Федерации;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баллы,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когда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проверку).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Бланк-протокол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представляет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собой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таблицу,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коды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бланков-копий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ответы.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бланка-протокола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указаны:</w:t>
      </w:r>
      <w:r w:rsidR="00507AB1">
        <w:rPr>
          <w:sz w:val="26"/>
          <w:szCs w:val="26"/>
        </w:rPr>
        <w:t xml:space="preserve"> </w:t>
      </w:r>
      <w:proofErr w:type="gramEnd"/>
    </w:p>
    <w:p w:rsidR="00F21C64" w:rsidRDefault="00F21C64" w:rsidP="0028282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(фамилия,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эксперта);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предмета;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номер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протокола;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субъекта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Федерации.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Бланк-протокол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является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машиночитаемой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формой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подлежит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обязательной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автоматизированной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Рабочие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комплекты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формируются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(распечатываются)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учетом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графика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помощник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–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больших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размещенных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нескольких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помещениях)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готовые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комплекты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уполномоченного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сотрудника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РЦОИ).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Эксперты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проводят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выставляют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соответствующие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бланка-протокола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ответов.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Рекомендуется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использовать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черновики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бланков-протоколов,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содержащие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переменной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информации: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номеров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данных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т.п.),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выставляют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внесения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бланк-протокол.</w:t>
      </w:r>
      <w:proofErr w:type="gramEnd"/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lastRenderedPageBreak/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случае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возникновения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затруднения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может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получить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консультацию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консультирующего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Номера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наиболее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характерных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вызвавших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затруднения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выписывает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передачи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</w:p>
    <w:p w:rsidR="00F21C64" w:rsidRP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завершения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комплекта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заполненный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бланк-протокол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бланки-копии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рабочего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комплекта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помощник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–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больших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передают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дальнейшей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Передача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бланков-протоколов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должна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проводиться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регулярно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мере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заполнения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бланков-протоколов,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реже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3-4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день.</w:t>
      </w:r>
      <w:r w:rsidRPr="00282827">
        <w:rPr>
          <w:sz w:val="26"/>
          <w:szCs w:val="26"/>
        </w:rPr>
        <w:tab/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автоматизированной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обработки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бланков-протоколов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могут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быть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выявлены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требующие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третьей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проверки.</w:t>
      </w:r>
      <w:r w:rsidR="00507AB1" w:rsidRPr="00282827">
        <w:rPr>
          <w:sz w:val="26"/>
          <w:szCs w:val="26"/>
        </w:rPr>
        <w:t xml:space="preserve"> </w:t>
      </w:r>
    </w:p>
    <w:p w:rsidR="00F21C64" w:rsidRPr="00282827" w:rsidRDefault="00F21C64" w:rsidP="00282827">
      <w:pPr>
        <w:pStyle w:val="afe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Экзаменационная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направляется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третью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случае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существенного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расхождения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баллах,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выставленных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двумя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экспертами: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существенное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расхождение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критериями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закладывается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алгоритм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автоматизированной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обработки;</w:t>
      </w:r>
    </w:p>
    <w:p w:rsidR="00F21C64" w:rsidRDefault="00F21C64" w:rsidP="00282827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«старший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работу,</w:t>
      </w:r>
      <w:r w:rsidR="00507AB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имеющий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опыт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первой-второй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третьей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проверки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текущем</w:t>
      </w:r>
      <w:r w:rsidR="00507AB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году</w:t>
      </w:r>
      <w:r>
        <w:rPr>
          <w:sz w:val="26"/>
          <w:szCs w:val="26"/>
        </w:rPr>
        <w:t>;</w:t>
      </w:r>
    </w:p>
    <w:p w:rsidR="00F21C64" w:rsidRDefault="00F21C64" w:rsidP="002828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бланке-копии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указываются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ранее.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позициям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бланке-протоколе.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проверяет,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заполнены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автоматизированно</w:t>
      </w:r>
      <w:proofErr w:type="spell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печати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бланка-протокола.</w:t>
      </w:r>
    </w:p>
    <w:p w:rsid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протяжении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периода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и(</w:t>
      </w:r>
      <w:proofErr w:type="gramEnd"/>
      <w:r w:rsidRPr="00282827">
        <w:rPr>
          <w:sz w:val="26"/>
          <w:szCs w:val="26"/>
        </w:rPr>
        <w:t>или)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заместитель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фиксирует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себя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номера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вызвавших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наибольшие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разногласия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трудности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основании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собственноручно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(или)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номера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выписывали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процессе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оценивания).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номерах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таких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необходимо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будет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передать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уполномоченную</w:t>
      </w:r>
      <w:r w:rsidR="00507AB1" w:rsidRPr="00282827">
        <w:rPr>
          <w:sz w:val="26"/>
          <w:szCs w:val="26"/>
        </w:rPr>
        <w:t xml:space="preserve"> </w:t>
      </w:r>
      <w:proofErr w:type="spellStart"/>
      <w:r w:rsidRPr="00282827">
        <w:rPr>
          <w:sz w:val="26"/>
          <w:szCs w:val="26"/>
        </w:rPr>
        <w:t>Рособрнадзором</w:t>
      </w:r>
      <w:proofErr w:type="spell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организацию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(ФИПИ)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соответствующего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запроса.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Данные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будут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проанализированы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использованы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совершенствования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критериев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обучения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работ.</w:t>
      </w:r>
    </w:p>
    <w:p w:rsidR="00F21C64" w:rsidRPr="00282827" w:rsidRDefault="00F21C64" w:rsidP="00282827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период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руководитель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предоставляет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статистическую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ходе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реже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2-3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день).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предоставляется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оперативная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информация: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момент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работ;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ожидающих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первой,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проверки;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проверку;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другая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информация,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позволяющая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</w:p>
    <w:p w:rsidR="00F21C64" w:rsidRDefault="00F21C64" w:rsidP="002828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статистических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отчетов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использует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оптимизации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ПК.</w:t>
      </w:r>
      <w:r w:rsidR="00507AB1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необходимости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дополнительные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разъяснения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вопросам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согласованности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  <w:r w:rsidR="00507AB1" w:rsidRPr="00282827">
        <w:rPr>
          <w:sz w:val="26"/>
          <w:szCs w:val="26"/>
        </w:rPr>
        <w:t xml:space="preserve"> 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направляет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ГЭК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>Министерство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представление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отстранении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нарушающих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требования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Порядка,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игнорирующих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lastRenderedPageBreak/>
        <w:t>согласованные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подходы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систематически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допускающих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ошибки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нарушающих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процедуру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проверки.</w:t>
      </w:r>
      <w:r w:rsidR="00507AB1">
        <w:t xml:space="preserve"> </w:t>
      </w:r>
      <w:r w:rsidRPr="00282827">
        <w:rPr>
          <w:sz w:val="26"/>
          <w:szCs w:val="26"/>
        </w:rPr>
        <w:t>Окончательное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решение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вопросу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отстранения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принимает</w:t>
      </w:r>
      <w:r w:rsidR="00507AB1" w:rsidRPr="00282827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>Министерство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ГЭК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рассмотрения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ситуации.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межрегиональной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перекрестной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изображений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субъекта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Российской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Федерации,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проверяются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общей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очереди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(ЕГЭ).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членам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предоставляется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информация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том,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экзаменационные</w:t>
      </w:r>
      <w:r w:rsidR="00507AB1" w:rsidRPr="00282827">
        <w:rPr>
          <w:sz w:val="26"/>
          <w:szCs w:val="26"/>
        </w:rPr>
        <w:t xml:space="preserve"> </w:t>
      </w:r>
      <w:proofErr w:type="gramStart"/>
      <w:r w:rsidRPr="00282827">
        <w:rPr>
          <w:sz w:val="26"/>
          <w:szCs w:val="26"/>
        </w:rPr>
        <w:t>работы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какого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субъекта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Российской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Федерации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были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период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момента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критериев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из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РЦОИ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окончания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проверки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все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помещения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включая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помещение,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котором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проводится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семинар-согласование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разбором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критериев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должны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быть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оборудованы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функционирующей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системой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непрерывного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видеонаблюдения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видеозаписи.</w:t>
      </w:r>
    </w:p>
    <w:p w:rsidR="00282827" w:rsidRDefault="00F21C64" w:rsidP="00282827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выходе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каждый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член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сдает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все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материалы,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числе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полученные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лицу,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обеспечивающему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экземпляров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критериев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назначенному</w:t>
      </w:r>
      <w:r w:rsidR="00507AB1" w:rsidRPr="00282827">
        <w:rPr>
          <w:sz w:val="26"/>
          <w:szCs w:val="26"/>
        </w:rPr>
        <w:t xml:space="preserve"> </w:t>
      </w:r>
      <w:r w:rsidR="00282827">
        <w:rPr>
          <w:sz w:val="26"/>
          <w:szCs w:val="26"/>
        </w:rPr>
        <w:t>Министерством</w:t>
      </w:r>
      <w:r w:rsidRPr="00282827">
        <w:rPr>
          <w:sz w:val="26"/>
          <w:szCs w:val="26"/>
        </w:rPr>
        <w:t>.</w:t>
      </w:r>
    </w:p>
    <w:p w:rsidR="00C35392" w:rsidRDefault="00F21C64" w:rsidP="00C35392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proofErr w:type="gramStart"/>
      <w:r w:rsidRPr="00282827">
        <w:rPr>
          <w:sz w:val="26"/>
          <w:szCs w:val="26"/>
        </w:rPr>
        <w:t>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выявлении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случаев,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свидетельствующих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нарушении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возможном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нарушении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участником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–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автором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проверяемой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–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Порядка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(например,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выявлен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выполнения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экзаменационной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несамостоятельно,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наличие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предположительно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почерков,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решение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заданий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вариантов,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текст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совпадает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текстом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других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или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опубликованных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источниках,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т.п.)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уведомляет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обнаруженном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ПК.</w:t>
      </w:r>
      <w:proofErr w:type="gramEnd"/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Совместно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(при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необходимости,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другими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экспертами,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обнаружившими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факты)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составляет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</w:t>
      </w:r>
      <w:proofErr w:type="gramStart"/>
      <w:r w:rsidRPr="00282827">
        <w:rPr>
          <w:sz w:val="26"/>
          <w:szCs w:val="26"/>
        </w:rPr>
        <w:t>кт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св</w:t>
      </w:r>
      <w:proofErr w:type="gramEnd"/>
      <w:r w:rsidRPr="00282827">
        <w:rPr>
          <w:sz w:val="26"/>
          <w:szCs w:val="26"/>
        </w:rPr>
        <w:t>ободной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форме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указанием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номера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работы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описанием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обнаруженных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фактов.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Председатель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направляет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служебную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записку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приложением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акта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председателю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ГЭК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для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проведения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служебного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расследования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принятия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решения.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обнаруживший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указанные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факты,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оценивает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работу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соответствии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критериями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числе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устных,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кроме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случаев,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указанных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критериях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оценивания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развернутых,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том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числе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устных,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ответов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и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Указаниях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по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оцениванию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(памятках</w:t>
      </w:r>
      <w:r w:rsidR="00507AB1" w:rsidRPr="00282827">
        <w:rPr>
          <w:sz w:val="26"/>
          <w:szCs w:val="26"/>
        </w:rPr>
        <w:t xml:space="preserve"> </w:t>
      </w:r>
      <w:r w:rsidRPr="00282827">
        <w:rPr>
          <w:sz w:val="26"/>
          <w:szCs w:val="26"/>
        </w:rPr>
        <w:t>экспертов).</w:t>
      </w:r>
    </w:p>
    <w:p w:rsidR="00C35392" w:rsidRDefault="00F21C64" w:rsidP="00C35392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C35392">
        <w:rPr>
          <w:sz w:val="26"/>
          <w:szCs w:val="26"/>
        </w:rPr>
        <w:t>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случае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невозможности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экспертом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оценить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развернутые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ответы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участника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экзамена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причине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проблем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технического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характера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(нечеткая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печать,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некачественное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сканирование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работы,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некачественная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запись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устного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ответа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и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т.п.),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эксперт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уведомляет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об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этом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председателя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ПК.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Совместно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председателем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ПК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составляет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а</w:t>
      </w:r>
      <w:proofErr w:type="gramStart"/>
      <w:r w:rsidRPr="00C35392">
        <w:rPr>
          <w:sz w:val="26"/>
          <w:szCs w:val="26"/>
        </w:rPr>
        <w:t>кт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св</w:t>
      </w:r>
      <w:proofErr w:type="gramEnd"/>
      <w:r w:rsidRPr="00C35392">
        <w:rPr>
          <w:sz w:val="26"/>
          <w:szCs w:val="26"/>
        </w:rPr>
        <w:t>ободной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форме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указанием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номера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работы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и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описанием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проблемы.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Председатель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ПК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направляет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служебную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записку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приложением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указанного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акта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руководителю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РЦОИ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для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устранения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причин,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позволяющих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оценить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экзаменационную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работу.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Данная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работа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оценивается,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эксперт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оставляет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соответствующие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поля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бланка-протокола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пустыми.</w:t>
      </w:r>
    </w:p>
    <w:p w:rsidR="0001024E" w:rsidRDefault="00F21C64" w:rsidP="0001024E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C35392">
        <w:rPr>
          <w:sz w:val="26"/>
          <w:szCs w:val="26"/>
        </w:rPr>
        <w:t>Проверка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развернутых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ответов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участников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экзаменов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считается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завершенной,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когда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все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экзаменационные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работы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проверены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экспертами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необходимое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количество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раз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(определяется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РЦОИ),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а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результаты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оценивания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из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бланков-протоколов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проанализированы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ПО</w:t>
      </w:r>
      <w:r w:rsidR="00507AB1" w:rsidRPr="00C35392">
        <w:rPr>
          <w:sz w:val="26"/>
          <w:szCs w:val="26"/>
        </w:rPr>
        <w:t xml:space="preserve"> </w:t>
      </w:r>
      <w:r w:rsidRPr="00C35392">
        <w:rPr>
          <w:sz w:val="26"/>
          <w:szCs w:val="26"/>
        </w:rPr>
        <w:t>РЦОИ.</w:t>
      </w:r>
    </w:p>
    <w:p w:rsidR="0001024E" w:rsidRDefault="00F21C64" w:rsidP="0001024E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01024E">
        <w:rPr>
          <w:sz w:val="26"/>
          <w:szCs w:val="26"/>
        </w:rPr>
        <w:t>По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завершении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работы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каждый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эксперт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ПК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сдает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все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материалы,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в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том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числе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полученные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критерии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оценивания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развернутых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ответов,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лицу,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обеспечивающему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учет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экземпляров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критериев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оценивания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развернутых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ответов,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назначенному</w:t>
      </w:r>
      <w:r w:rsidR="00507AB1" w:rsidRPr="0001024E">
        <w:rPr>
          <w:sz w:val="26"/>
          <w:szCs w:val="26"/>
        </w:rPr>
        <w:t xml:space="preserve"> </w:t>
      </w:r>
      <w:r w:rsidR="0001024E">
        <w:rPr>
          <w:sz w:val="26"/>
          <w:szCs w:val="26"/>
        </w:rPr>
        <w:t>Министерством</w:t>
      </w:r>
      <w:r w:rsidRPr="0001024E">
        <w:rPr>
          <w:sz w:val="26"/>
          <w:szCs w:val="26"/>
        </w:rPr>
        <w:t>.</w:t>
      </w:r>
      <w:bookmarkStart w:id="23" w:name="_Toc316317327"/>
      <w:bookmarkStart w:id="24" w:name="_Toc254118095"/>
      <w:bookmarkStart w:id="25" w:name="_Toc349899332"/>
    </w:p>
    <w:p w:rsidR="00F21C64" w:rsidRPr="0001024E" w:rsidRDefault="00F21C64" w:rsidP="0001024E">
      <w:pPr>
        <w:pStyle w:val="afe"/>
        <w:numPr>
          <w:ilvl w:val="0"/>
          <w:numId w:val="42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01024E">
        <w:rPr>
          <w:sz w:val="26"/>
          <w:szCs w:val="26"/>
        </w:rPr>
        <w:t>Особенности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проведения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проверки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развернутых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ответов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участников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ГВЭ.</w:t>
      </w:r>
    </w:p>
    <w:p w:rsidR="00F21C64" w:rsidRDefault="00F21C64" w:rsidP="000102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Каждая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ГВЭ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(устная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форма)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предоставляется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доступ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единому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хранилищу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аудиозаписей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вносятся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стандартизированные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(см.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«Развернутая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заданий»).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Стандартизированные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машиночитаемыми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подлежат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автоматизированной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обработке.</w:t>
      </w:r>
    </w:p>
    <w:p w:rsidR="00F21C64" w:rsidRDefault="00F21C64" w:rsidP="000102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перевод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первичных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пятибалльной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вносят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(см.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«Правила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ГВЭ»),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«0»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«1»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используются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обрабатываются.</w:t>
      </w:r>
    </w:p>
    <w:p w:rsidR="00F21C64" w:rsidRDefault="00F21C64" w:rsidP="000102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бланки-протоколы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обрабатываются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режиме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аналогии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обработкой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бланков.</w:t>
      </w:r>
    </w:p>
    <w:p w:rsidR="00F21C64" w:rsidRDefault="00F21C64" w:rsidP="000102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арифметическое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отметок,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проверявшими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экспертами.</w:t>
      </w:r>
    </w:p>
    <w:p w:rsidR="00F21C64" w:rsidRDefault="00F21C64" w:rsidP="000102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автоматизированно</w:t>
      </w:r>
      <w:proofErr w:type="spell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сохраняются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РИС.</w:t>
      </w:r>
    </w:p>
    <w:p w:rsidR="00F21C64" w:rsidRPr="0001024E" w:rsidRDefault="00F21C64" w:rsidP="0001024E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01024E">
        <w:rPr>
          <w:sz w:val="26"/>
          <w:szCs w:val="26"/>
        </w:rPr>
        <w:t>Окончательные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баллы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за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развернутые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ответы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определяются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исходя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из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следующих</w:t>
      </w:r>
      <w:r w:rsidR="00507AB1" w:rsidRPr="0001024E">
        <w:rPr>
          <w:sz w:val="26"/>
          <w:szCs w:val="26"/>
        </w:rPr>
        <w:t xml:space="preserve"> </w:t>
      </w:r>
      <w:r w:rsidRPr="0001024E">
        <w:rPr>
          <w:sz w:val="26"/>
          <w:szCs w:val="26"/>
        </w:rPr>
        <w:t>положений:</w:t>
      </w:r>
    </w:p>
    <w:p w:rsidR="00F21C64" w:rsidRDefault="00F21C64" w:rsidP="0001024E">
      <w:pPr>
        <w:pStyle w:val="aff1"/>
        <w:tabs>
          <w:tab w:val="left" w:pos="-255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совпали,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окончательными;</w:t>
      </w:r>
    </w:p>
    <w:p w:rsidR="00F21C64" w:rsidRDefault="00F21C64" w:rsidP="0001024E">
      <w:pPr>
        <w:pStyle w:val="aff1"/>
        <w:tabs>
          <w:tab w:val="left" w:pos="-255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несущественное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расхождение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окончательные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арифметическое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округлением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математического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округления;</w:t>
      </w:r>
    </w:p>
    <w:p w:rsidR="00F21C64" w:rsidRDefault="00F21C64" w:rsidP="0001024E">
      <w:pPr>
        <w:pStyle w:val="aff1"/>
        <w:tabs>
          <w:tab w:val="left" w:pos="-2552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существенное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расхождение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баллах,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двумя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назначается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проверка.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выставленные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окончательными.</w:t>
      </w:r>
    </w:p>
    <w:p w:rsidR="00F21C64" w:rsidRPr="00526548" w:rsidRDefault="00F21C64" w:rsidP="00F21C64">
      <w:pPr>
        <w:tabs>
          <w:tab w:val="num" w:pos="993"/>
        </w:tabs>
        <w:ind w:firstLine="567"/>
        <w:jc w:val="center"/>
        <w:rPr>
          <w:b/>
          <w:sz w:val="28"/>
          <w:szCs w:val="28"/>
        </w:rPr>
      </w:pPr>
    </w:p>
    <w:p w:rsidR="00F21C64" w:rsidRPr="00526548" w:rsidRDefault="00F21C64" w:rsidP="00F21C64">
      <w:pPr>
        <w:jc w:val="center"/>
        <w:rPr>
          <w:b/>
          <w:sz w:val="28"/>
          <w:szCs w:val="28"/>
        </w:rPr>
      </w:pPr>
      <w:bookmarkStart w:id="26" w:name="_Toc369254853"/>
      <w:bookmarkStart w:id="27" w:name="_Toc412037237"/>
      <w:bookmarkStart w:id="28" w:name="_Toc286949210"/>
      <w:bookmarkStart w:id="29" w:name="_Toc254118107"/>
      <w:bookmarkEnd w:id="23"/>
      <w:bookmarkEnd w:id="24"/>
      <w:bookmarkEnd w:id="25"/>
      <w:r w:rsidRPr="00526548">
        <w:rPr>
          <w:b/>
          <w:sz w:val="28"/>
          <w:szCs w:val="28"/>
        </w:rPr>
        <w:t>Организация</w:t>
      </w:r>
      <w:r w:rsidR="00507AB1" w:rsidRPr="00526548">
        <w:rPr>
          <w:b/>
          <w:sz w:val="28"/>
          <w:szCs w:val="28"/>
        </w:rPr>
        <w:t xml:space="preserve"> </w:t>
      </w:r>
      <w:r w:rsidRPr="00526548">
        <w:rPr>
          <w:b/>
          <w:sz w:val="28"/>
          <w:szCs w:val="28"/>
        </w:rPr>
        <w:t>работы</w:t>
      </w:r>
      <w:r w:rsidR="00507AB1" w:rsidRPr="00526548">
        <w:rPr>
          <w:b/>
          <w:sz w:val="28"/>
          <w:szCs w:val="28"/>
        </w:rPr>
        <w:t xml:space="preserve"> </w:t>
      </w:r>
      <w:r w:rsidRPr="00526548">
        <w:rPr>
          <w:b/>
          <w:sz w:val="28"/>
          <w:szCs w:val="28"/>
        </w:rPr>
        <w:t>ПК</w:t>
      </w:r>
      <w:r w:rsidR="00507AB1" w:rsidRPr="00526548">
        <w:rPr>
          <w:b/>
          <w:sz w:val="28"/>
          <w:szCs w:val="28"/>
        </w:rPr>
        <w:t xml:space="preserve"> </w:t>
      </w:r>
      <w:r w:rsidRPr="00526548">
        <w:rPr>
          <w:b/>
          <w:sz w:val="28"/>
          <w:szCs w:val="28"/>
        </w:rPr>
        <w:t>при</w:t>
      </w:r>
      <w:r w:rsidR="00507AB1" w:rsidRPr="00526548">
        <w:rPr>
          <w:b/>
          <w:sz w:val="28"/>
          <w:szCs w:val="28"/>
        </w:rPr>
        <w:t xml:space="preserve"> </w:t>
      </w:r>
      <w:r w:rsidRPr="00526548">
        <w:rPr>
          <w:b/>
          <w:sz w:val="28"/>
          <w:szCs w:val="28"/>
        </w:rPr>
        <w:t>перепроверках</w:t>
      </w:r>
      <w:r w:rsidR="00507AB1" w:rsidRPr="00526548">
        <w:rPr>
          <w:b/>
          <w:sz w:val="28"/>
          <w:szCs w:val="28"/>
        </w:rPr>
        <w:t xml:space="preserve"> </w:t>
      </w:r>
      <w:r w:rsidRPr="00526548">
        <w:rPr>
          <w:b/>
          <w:sz w:val="28"/>
          <w:szCs w:val="28"/>
        </w:rPr>
        <w:t>результатов</w:t>
      </w:r>
      <w:r w:rsidR="00507AB1" w:rsidRPr="00526548">
        <w:rPr>
          <w:b/>
          <w:sz w:val="28"/>
          <w:szCs w:val="28"/>
        </w:rPr>
        <w:t xml:space="preserve"> </w:t>
      </w:r>
      <w:bookmarkEnd w:id="26"/>
      <w:r w:rsidRPr="00526548">
        <w:rPr>
          <w:b/>
          <w:sz w:val="28"/>
          <w:szCs w:val="28"/>
        </w:rPr>
        <w:t>ГИА</w:t>
      </w:r>
      <w:bookmarkEnd w:id="27"/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До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1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марта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следующего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года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поручению</w:t>
      </w:r>
      <w:r w:rsidR="00507AB1" w:rsidRPr="00526548">
        <w:rPr>
          <w:sz w:val="26"/>
          <w:szCs w:val="26"/>
        </w:rPr>
        <w:t xml:space="preserve"> </w:t>
      </w:r>
      <w:proofErr w:type="spellStart"/>
      <w:r w:rsidRPr="00526548">
        <w:rPr>
          <w:sz w:val="26"/>
          <w:szCs w:val="26"/>
        </w:rPr>
        <w:t>Рособрнадзора</w:t>
      </w:r>
      <w:proofErr w:type="spell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или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решению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ГЭК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могут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проводить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отдельных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экзаменационных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участников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экзаменов,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проходивших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ГИА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территории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Российской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Федерации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или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за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ее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пределами.</w:t>
      </w:r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решению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Министерства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проводит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отдельных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экзаменационных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участников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экзаменов,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проходивших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ГИА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территории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Карачаево-Черкесской Республики</w:t>
      </w:r>
      <w:r w:rsidRPr="00526548">
        <w:rPr>
          <w:sz w:val="26"/>
          <w:szCs w:val="26"/>
        </w:rPr>
        <w:t>.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проводят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эксперты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которым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текущем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году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присвоен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статус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«ведущий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эксперт»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или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«старший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эксперт»,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ранее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проверявшие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данные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работы,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имеющие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опыт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первой-второй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и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третьей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проверки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в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текущем</w:t>
      </w:r>
      <w:r w:rsidR="00507AB1" w:rsidRPr="00526548">
        <w:rPr>
          <w:color w:val="000000"/>
          <w:sz w:val="26"/>
          <w:szCs w:val="26"/>
          <w:shd w:val="clear" w:color="auto" w:fill="FFFFFF"/>
        </w:rPr>
        <w:t xml:space="preserve"> </w:t>
      </w:r>
      <w:r w:rsidRPr="00526548">
        <w:rPr>
          <w:color w:val="000000"/>
          <w:sz w:val="26"/>
          <w:szCs w:val="26"/>
          <w:shd w:val="clear" w:color="auto" w:fill="FFFFFF"/>
        </w:rPr>
        <w:t>году</w:t>
      </w:r>
      <w:r w:rsidRPr="00526548">
        <w:rPr>
          <w:sz w:val="26"/>
          <w:szCs w:val="26"/>
        </w:rPr>
        <w:t>.</w:t>
      </w:r>
      <w:r w:rsidR="00507AB1" w:rsidRPr="00526548">
        <w:rPr>
          <w:sz w:val="26"/>
          <w:szCs w:val="26"/>
        </w:rPr>
        <w:t xml:space="preserve"> </w:t>
      </w:r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РЦОИ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вносит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РИС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сведения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об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участниках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экзаменов,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чьи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экзаменационные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отправлены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решению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Министерства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перепроверку,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формирует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(распечатывает)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комплекты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документов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перепроверки.</w:t>
      </w:r>
    </w:p>
    <w:p w:rsidR="00F21C64" w:rsidRP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Комплект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документов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содержит:</w:t>
      </w:r>
    </w:p>
    <w:p w:rsidR="00F21C64" w:rsidRDefault="00F21C64" w:rsidP="00526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2;</w:t>
      </w:r>
      <w:r w:rsidR="00507AB1">
        <w:rPr>
          <w:sz w:val="26"/>
          <w:szCs w:val="26"/>
        </w:rPr>
        <w:t xml:space="preserve"> </w:t>
      </w:r>
    </w:p>
    <w:p w:rsidR="00F21C64" w:rsidRDefault="00F21C64" w:rsidP="00526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бланков-протоколов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ответов;</w:t>
      </w:r>
    </w:p>
    <w:p w:rsidR="00F21C64" w:rsidRDefault="00F21C64" w:rsidP="00526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бланк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правильности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работы;</w:t>
      </w:r>
    </w:p>
    <w:p w:rsidR="00F21C64" w:rsidRDefault="00F21C64" w:rsidP="00526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вариант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выполнявшийся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ЕГЭ;</w:t>
      </w:r>
    </w:p>
    <w:p w:rsidR="00F21C64" w:rsidRDefault="00F21C64" w:rsidP="005265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варианта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выполнявшегося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экзамена.</w:t>
      </w:r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lastRenderedPageBreak/>
        <w:t>Председатель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получает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подготовленные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комплекты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руководителя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(или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уполномоченного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сотрудника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РЦОИ).</w:t>
      </w:r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Эксперты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осуществляют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полученных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экзаменационных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заполняют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бланк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протокола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перепроверки.</w:t>
      </w:r>
    </w:p>
    <w:p w:rsid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Оформленные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протоколы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председатель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передает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ГЭК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утверждения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руководителю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(или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уполномоченному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сотруднику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РЦОИ)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внесения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информации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результатам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РИС.</w:t>
      </w:r>
    </w:p>
    <w:p w:rsidR="00F21C64" w:rsidRPr="00526548" w:rsidRDefault="00F21C64" w:rsidP="00526548">
      <w:pPr>
        <w:pStyle w:val="afe"/>
        <w:numPr>
          <w:ilvl w:val="0"/>
          <w:numId w:val="42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Обеспечение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внесения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информации</w:t>
      </w:r>
      <w:r w:rsidR="00507AB1" w:rsidRPr="00526548">
        <w:rPr>
          <w:sz w:val="26"/>
          <w:szCs w:val="26"/>
        </w:rPr>
        <w:t xml:space="preserve"> </w:t>
      </w:r>
      <w:proofErr w:type="gramStart"/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результатам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перепроверки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РИС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дальнейшей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передачей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ФИС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целью</w:t>
      </w:r>
      <w:proofErr w:type="gram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пересчета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баллов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осуществляет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совместно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уполномоченной</w:t>
      </w:r>
      <w:r w:rsidR="00507AB1" w:rsidRPr="00526548">
        <w:rPr>
          <w:sz w:val="26"/>
          <w:szCs w:val="26"/>
        </w:rPr>
        <w:t xml:space="preserve"> </w:t>
      </w:r>
      <w:proofErr w:type="spellStart"/>
      <w:r w:rsidRPr="00526548">
        <w:rPr>
          <w:sz w:val="26"/>
          <w:szCs w:val="26"/>
        </w:rPr>
        <w:t>Рособрнадзором</w:t>
      </w:r>
      <w:proofErr w:type="spell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организацией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(ФЦТ)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рамках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установленной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компетенции.</w:t>
      </w:r>
    </w:p>
    <w:p w:rsidR="00F21C64" w:rsidRDefault="00F21C64" w:rsidP="003B27F8">
      <w:pPr>
        <w:pStyle w:val="1"/>
      </w:pPr>
      <w:bookmarkStart w:id="30" w:name="_Toc533773985"/>
      <w:r>
        <w:t>5.</w:t>
      </w:r>
      <w:r w:rsidR="00507AB1">
        <w:t xml:space="preserve"> </w:t>
      </w:r>
      <w:r>
        <w:t>Анализ</w:t>
      </w:r>
      <w:r w:rsidR="00507AB1">
        <w:t xml:space="preserve"> </w:t>
      </w:r>
      <w:r>
        <w:t>работ</w:t>
      </w:r>
      <w:r w:rsidR="00507AB1">
        <w:t xml:space="preserve"> </w:t>
      </w:r>
      <w:r>
        <w:t>ПК</w:t>
      </w:r>
      <w:bookmarkEnd w:id="30"/>
    </w:p>
    <w:p w:rsidR="00526548" w:rsidRDefault="00F21C64" w:rsidP="00526548">
      <w:pPr>
        <w:pStyle w:val="afe"/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По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окончании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проведения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ГИА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проверки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экзаменационных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участников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экзаменов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проводится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анализ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ПК.</w:t>
      </w:r>
    </w:p>
    <w:p w:rsidR="00526548" w:rsidRDefault="00F21C64" w:rsidP="00526548">
      <w:pPr>
        <w:pStyle w:val="afe"/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Анализ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проводится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соответствии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порядком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проведения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анализа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(минимальный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перечень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направлений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для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анализа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приведен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Приложении</w:t>
      </w:r>
      <w:r w:rsidR="00507AB1" w:rsidRPr="00526548">
        <w:rPr>
          <w:sz w:val="26"/>
          <w:szCs w:val="26"/>
        </w:rPr>
        <w:t xml:space="preserve"> </w:t>
      </w:r>
      <w:r w:rsidR="00687F4B">
        <w:rPr>
          <w:sz w:val="26"/>
          <w:szCs w:val="26"/>
        </w:rPr>
        <w:t>4</w:t>
      </w:r>
      <w:r w:rsidRPr="00526548">
        <w:rPr>
          <w:sz w:val="26"/>
          <w:szCs w:val="26"/>
        </w:rPr>
        <w:t>),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определенным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Порядком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формирования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Карачаево-Черкесской Республике</w:t>
      </w:r>
      <w:r w:rsidRPr="00526548">
        <w:rPr>
          <w:sz w:val="26"/>
          <w:szCs w:val="26"/>
        </w:rPr>
        <w:t>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утвержденным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Министерством</w:t>
      </w:r>
      <w:r w:rsidRPr="00526548">
        <w:rPr>
          <w:sz w:val="26"/>
          <w:szCs w:val="26"/>
        </w:rPr>
        <w:t>.</w:t>
      </w:r>
    </w:p>
    <w:p w:rsidR="00526548" w:rsidRDefault="00F21C64" w:rsidP="00526548">
      <w:pPr>
        <w:pStyle w:val="afe"/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Анализ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проводится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на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основании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информации,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предоставленной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РЦОИ,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также</w:t>
      </w:r>
      <w:r w:rsidR="00507AB1" w:rsidRPr="00526548">
        <w:rPr>
          <w:sz w:val="26"/>
          <w:szCs w:val="26"/>
        </w:rPr>
        <w:t xml:space="preserve"> </w:t>
      </w:r>
      <w:proofErr w:type="spellStart"/>
      <w:r w:rsidRPr="00526548">
        <w:rPr>
          <w:sz w:val="26"/>
          <w:szCs w:val="26"/>
        </w:rPr>
        <w:t>Рособрнадзором</w:t>
      </w:r>
      <w:proofErr w:type="spell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уполномоченными</w:t>
      </w:r>
      <w:r w:rsidR="00507AB1" w:rsidRPr="00526548">
        <w:rPr>
          <w:sz w:val="26"/>
          <w:szCs w:val="26"/>
        </w:rPr>
        <w:t xml:space="preserve"> </w:t>
      </w:r>
      <w:proofErr w:type="spellStart"/>
      <w:r w:rsidRPr="00526548">
        <w:rPr>
          <w:sz w:val="26"/>
          <w:szCs w:val="26"/>
        </w:rPr>
        <w:t>Рособрнадзором</w:t>
      </w:r>
      <w:proofErr w:type="spell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организациями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(ФИПИ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ФЦТ).</w:t>
      </w:r>
    </w:p>
    <w:p w:rsidR="00F21C64" w:rsidRPr="00526548" w:rsidRDefault="00F21C64" w:rsidP="00526548">
      <w:pPr>
        <w:pStyle w:val="afe"/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целях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обеспечения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проведения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анализа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работы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группе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экспертов,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анализирующих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работу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ПК,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предоставляется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доступ</w:t>
      </w:r>
      <w:r w:rsidR="00507AB1" w:rsidRPr="00526548">
        <w:rPr>
          <w:sz w:val="26"/>
          <w:szCs w:val="26"/>
        </w:rPr>
        <w:t xml:space="preserve"> </w:t>
      </w:r>
      <w:proofErr w:type="gramStart"/>
      <w:r w:rsidRPr="00526548">
        <w:rPr>
          <w:sz w:val="26"/>
          <w:szCs w:val="26"/>
        </w:rPr>
        <w:t>к</w:t>
      </w:r>
      <w:proofErr w:type="gramEnd"/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КИМ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в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сроки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и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порядке,</w:t>
      </w:r>
      <w:r w:rsidR="00507AB1" w:rsidRPr="00526548">
        <w:rPr>
          <w:sz w:val="26"/>
          <w:szCs w:val="26"/>
        </w:rPr>
        <w:t xml:space="preserve"> </w:t>
      </w:r>
      <w:r w:rsidRPr="00526548">
        <w:rPr>
          <w:sz w:val="26"/>
          <w:szCs w:val="26"/>
        </w:rPr>
        <w:t>установленном</w:t>
      </w:r>
      <w:r w:rsidR="00507AB1" w:rsidRPr="00526548">
        <w:rPr>
          <w:sz w:val="26"/>
          <w:szCs w:val="26"/>
        </w:rPr>
        <w:t xml:space="preserve"> </w:t>
      </w:r>
      <w:r w:rsidR="00526548">
        <w:rPr>
          <w:sz w:val="26"/>
          <w:szCs w:val="26"/>
        </w:rPr>
        <w:t>Министерством</w:t>
      </w:r>
      <w:r w:rsidRPr="00526548">
        <w:rPr>
          <w:sz w:val="26"/>
          <w:szCs w:val="26"/>
        </w:rPr>
        <w:t>.</w:t>
      </w:r>
    </w:p>
    <w:p w:rsidR="00F21C64" w:rsidRDefault="00F21C64" w:rsidP="00F21C64">
      <w:pPr>
        <w:ind w:firstLine="567"/>
        <w:jc w:val="both"/>
        <w:rPr>
          <w:sz w:val="26"/>
          <w:szCs w:val="26"/>
        </w:rPr>
      </w:pPr>
    </w:p>
    <w:p w:rsidR="00F21C64" w:rsidRDefault="00F21C64" w:rsidP="003B27F8">
      <w:pPr>
        <w:pStyle w:val="1"/>
        <w:rPr>
          <w:rFonts w:eastAsia="Calibri"/>
          <w:bCs/>
        </w:rPr>
      </w:pPr>
      <w:bookmarkStart w:id="31" w:name="_Toc412037238"/>
      <w:bookmarkStart w:id="32" w:name="_Toc533773986"/>
      <w:bookmarkEnd w:id="28"/>
      <w:bookmarkEnd w:id="29"/>
      <w:r>
        <w:t>6.</w:t>
      </w:r>
      <w:r w:rsidR="00507AB1">
        <w:t xml:space="preserve"> </w:t>
      </w:r>
      <w:r>
        <w:t>Правила</w:t>
      </w:r>
      <w:r w:rsidR="00507AB1">
        <w:t xml:space="preserve"> </w:t>
      </w:r>
      <w:r>
        <w:t>для</w:t>
      </w:r>
      <w:r w:rsidR="00507AB1">
        <w:t xml:space="preserve"> </w:t>
      </w:r>
      <w:r>
        <w:t>председателя</w:t>
      </w:r>
      <w:r w:rsidR="00507AB1">
        <w:t xml:space="preserve"> </w:t>
      </w:r>
      <w:r>
        <w:t>и</w:t>
      </w:r>
      <w:r w:rsidR="00507AB1">
        <w:t xml:space="preserve"> </w:t>
      </w:r>
      <w:r>
        <w:t>членов</w:t>
      </w:r>
      <w:r w:rsidR="00507AB1">
        <w:t xml:space="preserve"> </w:t>
      </w:r>
      <w:bookmarkEnd w:id="31"/>
      <w:r>
        <w:t>ПК</w:t>
      </w:r>
      <w:bookmarkStart w:id="33" w:name="_Toc412037239"/>
      <w:bookmarkEnd w:id="32"/>
      <w:r w:rsidR="00507AB1">
        <w:t xml:space="preserve"> </w:t>
      </w:r>
    </w:p>
    <w:p w:rsidR="00F21C64" w:rsidRPr="003E4F7C" w:rsidRDefault="00F21C64" w:rsidP="003E4F7C">
      <w:pPr>
        <w:pStyle w:val="afe"/>
        <w:numPr>
          <w:ilvl w:val="0"/>
          <w:numId w:val="44"/>
        </w:numPr>
        <w:ind w:left="0" w:firstLine="709"/>
        <w:jc w:val="both"/>
        <w:rPr>
          <w:b/>
          <w:smallCaps/>
          <w:sz w:val="28"/>
          <w:szCs w:val="28"/>
        </w:rPr>
      </w:pPr>
      <w:bookmarkStart w:id="34" w:name="_Toc533773987"/>
      <w:r w:rsidRPr="003E4F7C">
        <w:rPr>
          <w:b/>
          <w:sz w:val="28"/>
          <w:szCs w:val="28"/>
        </w:rPr>
        <w:t>Правила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для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председателя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ПК</w:t>
      </w:r>
      <w:bookmarkEnd w:id="33"/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при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организации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подготовительных</w:t>
      </w:r>
      <w:r w:rsidR="00507AB1" w:rsidRPr="003E4F7C">
        <w:rPr>
          <w:b/>
          <w:sz w:val="28"/>
          <w:szCs w:val="28"/>
        </w:rPr>
        <w:t xml:space="preserve"> </w:t>
      </w:r>
      <w:r w:rsidRPr="003E4F7C">
        <w:rPr>
          <w:b/>
          <w:sz w:val="28"/>
          <w:szCs w:val="28"/>
        </w:rPr>
        <w:t>мероприятий.</w:t>
      </w:r>
      <w:bookmarkEnd w:id="34"/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Подготовительные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квалификации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проводятся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Порядком,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методическими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уполномоченной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(ФИПИ),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настоящим</w:t>
      </w:r>
      <w:r w:rsidR="00507AB1">
        <w:rPr>
          <w:sz w:val="26"/>
          <w:szCs w:val="26"/>
        </w:rPr>
        <w:t xml:space="preserve"> </w:t>
      </w:r>
      <w:r w:rsidR="003E4F7C">
        <w:rPr>
          <w:sz w:val="26"/>
          <w:szCs w:val="26"/>
        </w:rPr>
        <w:t>Положением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нормативными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методическими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 w:rsidR="00507AB1">
        <w:rPr>
          <w:sz w:val="26"/>
          <w:szCs w:val="26"/>
        </w:rPr>
        <w:t xml:space="preserve"> </w:t>
      </w:r>
      <w:r w:rsidR="003E4F7C">
        <w:rPr>
          <w:sz w:val="26"/>
          <w:szCs w:val="26"/>
        </w:rPr>
        <w:t>Министерства</w:t>
      </w:r>
      <w:r>
        <w:rPr>
          <w:sz w:val="26"/>
          <w:szCs w:val="26"/>
        </w:rPr>
        <w:t>.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ПК: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ежегодных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уровня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ЕГЭ,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организуемых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уполномоченной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(ФИПИ);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обеспечивает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организационное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методическое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сопровождение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ежегодного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(обучающих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семинаров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учетом</w:t>
      </w:r>
      <w:r w:rsidR="00507AB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результатов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статистики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удовлетворенных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предыдущие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годы;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ГИА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заблаговременно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 w:rsidR="003E4F7C">
        <w:rPr>
          <w:sz w:val="26"/>
          <w:szCs w:val="26"/>
        </w:rPr>
        <w:t>Министерство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локальных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актов,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перечень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технических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справочных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бумажных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носителях,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разрешенных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предмету;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</w:t>
      </w:r>
      <w:r w:rsidR="00507AB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позднее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дней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обработки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формирует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согласует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график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планирования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работ;</w:t>
      </w:r>
      <w:r w:rsidR="00507AB1">
        <w:rPr>
          <w:sz w:val="26"/>
          <w:szCs w:val="26"/>
        </w:rPr>
        <w:t xml:space="preserve"> 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согласует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график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проводящих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распознанных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пустые;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согласует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форму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данных,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получаемых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завершения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экзаменов.</w:t>
      </w:r>
      <w:r w:rsidR="00507AB1">
        <w:rPr>
          <w:sz w:val="26"/>
          <w:szCs w:val="26"/>
        </w:rPr>
        <w:t xml:space="preserve"> </w:t>
      </w:r>
    </w:p>
    <w:p w:rsidR="00F21C64" w:rsidRPr="006B2A4D" w:rsidRDefault="00F21C64" w:rsidP="003E4F7C">
      <w:pPr>
        <w:pStyle w:val="afe"/>
        <w:numPr>
          <w:ilvl w:val="0"/>
          <w:numId w:val="44"/>
        </w:numPr>
        <w:ind w:left="0" w:firstLine="709"/>
        <w:jc w:val="both"/>
        <w:rPr>
          <w:b/>
          <w:sz w:val="28"/>
          <w:szCs w:val="28"/>
        </w:rPr>
      </w:pPr>
      <w:bookmarkStart w:id="35" w:name="_Toc533773988"/>
      <w:r w:rsidRPr="006B2A4D">
        <w:rPr>
          <w:b/>
          <w:sz w:val="28"/>
          <w:szCs w:val="28"/>
        </w:rPr>
        <w:t>Правила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для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председателя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ПК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на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этапе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проверки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развернутых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ответов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участников</w:t>
      </w:r>
      <w:r w:rsidR="00507AB1" w:rsidRPr="006B2A4D">
        <w:rPr>
          <w:b/>
          <w:sz w:val="28"/>
          <w:szCs w:val="28"/>
        </w:rPr>
        <w:t xml:space="preserve"> </w:t>
      </w:r>
      <w:r w:rsidRPr="006B2A4D">
        <w:rPr>
          <w:b/>
          <w:sz w:val="28"/>
          <w:szCs w:val="28"/>
        </w:rPr>
        <w:t>экзаменов.</w:t>
      </w:r>
      <w:bookmarkEnd w:id="35"/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 w:rsidRPr="006B2A4D">
        <w:rPr>
          <w:sz w:val="26"/>
          <w:szCs w:val="26"/>
        </w:rPr>
        <w:t>Председатель</w:t>
      </w:r>
      <w:r w:rsidR="00507AB1" w:rsidRPr="006B2A4D">
        <w:rPr>
          <w:sz w:val="26"/>
          <w:szCs w:val="26"/>
        </w:rPr>
        <w:t xml:space="preserve"> </w:t>
      </w:r>
      <w:r w:rsidRPr="006B2A4D">
        <w:rPr>
          <w:sz w:val="26"/>
          <w:szCs w:val="26"/>
        </w:rPr>
        <w:t>ПК</w:t>
      </w:r>
      <w:r w:rsidR="00507AB1" w:rsidRPr="006B2A4D">
        <w:rPr>
          <w:sz w:val="26"/>
          <w:szCs w:val="26"/>
        </w:rPr>
        <w:t xml:space="preserve"> </w:t>
      </w:r>
      <w:r w:rsidRPr="006B2A4D">
        <w:rPr>
          <w:sz w:val="26"/>
          <w:szCs w:val="26"/>
        </w:rPr>
        <w:t>должен: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критериев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ознакомиться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полученными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критериями,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семинару-согласованию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присутствие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помещениях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допущенных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Помимо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помощника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больших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находиться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члены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ГЭК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507AB1">
        <w:rPr>
          <w:sz w:val="26"/>
          <w:szCs w:val="26"/>
        </w:rPr>
        <w:t xml:space="preserve"> </w:t>
      </w:r>
      <w:r w:rsidR="006B2A4D">
        <w:rPr>
          <w:sz w:val="26"/>
          <w:szCs w:val="26"/>
        </w:rPr>
        <w:t>Министерства</w:t>
      </w:r>
      <w:r>
        <w:rPr>
          <w:sz w:val="26"/>
          <w:szCs w:val="26"/>
        </w:rPr>
        <w:t>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определенные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 w:rsidR="00507AB1">
        <w:rPr>
          <w:sz w:val="26"/>
          <w:szCs w:val="26"/>
        </w:rPr>
        <w:t xml:space="preserve"> </w:t>
      </w:r>
      <w:r w:rsidR="006B2A4D">
        <w:rPr>
          <w:sz w:val="26"/>
          <w:szCs w:val="26"/>
        </w:rPr>
        <w:t>отдела по надзору и контролю в сфере образования Министерства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органов),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аккредитованные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наблюдатели;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провести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семинар-согласование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(продолжительностью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часа),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опираясь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ответами,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выработанные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федеральном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уровне</w:t>
      </w:r>
      <w:r w:rsidR="00507AB1">
        <w:t xml:space="preserve"> </w:t>
      </w:r>
      <w:r>
        <w:rPr>
          <w:sz w:val="26"/>
          <w:szCs w:val="26"/>
        </w:rPr>
        <w:t>(рекомендуется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повторное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нескольких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первых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уточнения</w:t>
      </w:r>
      <w:r w:rsidR="00507AB1">
        <w:rPr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конкретизации</w:t>
      </w:r>
      <w:proofErr w:type="gram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оцениванию);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критериев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схемы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иностранным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языкам;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распределить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местам;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критериев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варианту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консультирование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комфортную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атмосферу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возникающие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своей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компетенции;</w:t>
      </w:r>
      <w:r w:rsidR="00507AB1">
        <w:rPr>
          <w:sz w:val="26"/>
          <w:szCs w:val="26"/>
        </w:rPr>
        <w:t xml:space="preserve"> 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контролировать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бланков-протоколов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обмен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бланками–протоколами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бланками-копиями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РЦОИ;</w:t>
      </w:r>
      <w:r w:rsidR="00507AB1">
        <w:rPr>
          <w:sz w:val="26"/>
          <w:szCs w:val="26"/>
        </w:rPr>
        <w:t xml:space="preserve"> 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взаимодействие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(уполномоченным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сотрудником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ряду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объективных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причин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полностью,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</w:t>
      </w:r>
      <w:proofErr w:type="gramStart"/>
      <w:r>
        <w:rPr>
          <w:sz w:val="26"/>
          <w:szCs w:val="26"/>
        </w:rPr>
        <w:t>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>отоколом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(уполномоченному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сотруднику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бланки-копии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всего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проверенного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полностью,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переназначения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другим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экспертам;</w:t>
      </w:r>
    </w:p>
    <w:p w:rsidR="00F21C64" w:rsidRDefault="00F21C64" w:rsidP="003E4F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контролировать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ГЭК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 w:rsidR="006B2A4D">
        <w:rPr>
          <w:sz w:val="26"/>
          <w:szCs w:val="26"/>
        </w:rPr>
        <w:t>Министерство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отстранении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нарушающих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игнорирующих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процессе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подходы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систематически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допускающих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ошибки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нарушающих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процедуру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проверки.</w:t>
      </w:r>
    </w:p>
    <w:p w:rsidR="00F21C64" w:rsidRPr="003A3E8C" w:rsidRDefault="00F21C64" w:rsidP="003A3E8C">
      <w:pPr>
        <w:pStyle w:val="afe"/>
        <w:numPr>
          <w:ilvl w:val="0"/>
          <w:numId w:val="44"/>
        </w:numPr>
        <w:ind w:left="0" w:firstLine="709"/>
        <w:jc w:val="both"/>
        <w:rPr>
          <w:b/>
          <w:sz w:val="28"/>
          <w:szCs w:val="28"/>
        </w:rPr>
      </w:pPr>
      <w:bookmarkStart w:id="36" w:name="_Toc533773989"/>
      <w:r w:rsidRPr="003A3E8C">
        <w:rPr>
          <w:b/>
          <w:sz w:val="28"/>
          <w:szCs w:val="28"/>
        </w:rPr>
        <w:lastRenderedPageBreak/>
        <w:t>Правила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для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председателя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ПК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по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завершении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работы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ПК.</w:t>
      </w:r>
      <w:bookmarkEnd w:id="36"/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должен: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лицу,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назначенному</w:t>
      </w:r>
      <w:r w:rsidR="00507AB1">
        <w:rPr>
          <w:sz w:val="26"/>
          <w:szCs w:val="26"/>
        </w:rPr>
        <w:t xml:space="preserve"> </w:t>
      </w:r>
      <w:r w:rsidR="003A3E8C">
        <w:rPr>
          <w:sz w:val="26"/>
          <w:szCs w:val="26"/>
        </w:rPr>
        <w:t>Министерством</w:t>
      </w:r>
      <w:r>
        <w:rPr>
          <w:sz w:val="26"/>
          <w:szCs w:val="26"/>
        </w:rPr>
        <w:t>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обеспечивающему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экземпляров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критериев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выданные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проверки;</w:t>
      </w:r>
      <w:r w:rsidR="00507AB1">
        <w:rPr>
          <w:sz w:val="26"/>
          <w:szCs w:val="26"/>
        </w:rPr>
        <w:t xml:space="preserve">  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завершении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(уполномоченного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сотрудника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пакет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ПК:</w:t>
      </w:r>
      <w:r w:rsidR="00507AB1">
        <w:rPr>
          <w:sz w:val="26"/>
          <w:szCs w:val="26"/>
        </w:rPr>
        <w:t xml:space="preserve"> 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каждым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экспертом;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отправленных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третью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экспертах,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показавших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наибольшее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расхождений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результатах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другую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информацию,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связанную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деятельностью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необходимости.</w:t>
      </w:r>
    </w:p>
    <w:p w:rsidR="00F21C64" w:rsidRPr="003A3E8C" w:rsidRDefault="00F21C64" w:rsidP="003A3E8C">
      <w:pPr>
        <w:pStyle w:val="afe"/>
        <w:numPr>
          <w:ilvl w:val="0"/>
          <w:numId w:val="44"/>
        </w:numPr>
        <w:ind w:left="0" w:firstLine="709"/>
        <w:jc w:val="both"/>
        <w:rPr>
          <w:b/>
          <w:sz w:val="28"/>
          <w:szCs w:val="28"/>
        </w:rPr>
      </w:pPr>
      <w:bookmarkStart w:id="37" w:name="_Toc533773990"/>
      <w:r w:rsidRPr="003A3E8C">
        <w:rPr>
          <w:b/>
          <w:sz w:val="28"/>
          <w:szCs w:val="28"/>
        </w:rPr>
        <w:t>Правила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для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председателя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ПК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при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рассмотрении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апелляций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о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несогласии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с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выставленными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баллами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по</w:t>
      </w:r>
      <w:r w:rsidR="00507AB1" w:rsidRPr="003A3E8C">
        <w:rPr>
          <w:b/>
          <w:sz w:val="28"/>
          <w:szCs w:val="28"/>
        </w:rPr>
        <w:t xml:space="preserve"> </w:t>
      </w:r>
      <w:r w:rsidRPr="003A3E8C">
        <w:rPr>
          <w:b/>
          <w:sz w:val="28"/>
          <w:szCs w:val="28"/>
        </w:rPr>
        <w:t>ГИА.</w:t>
      </w:r>
      <w:bookmarkEnd w:id="37"/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должен: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апелляционный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КК;</w:t>
      </w:r>
      <w:r w:rsidR="00507AB1">
        <w:rPr>
          <w:sz w:val="26"/>
          <w:szCs w:val="26"/>
        </w:rPr>
        <w:t xml:space="preserve"> 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получить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РЦОИ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критерии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варианта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которому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сдавал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подавший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апелляцию,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правильности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ответом;</w:t>
      </w:r>
      <w:r w:rsidR="00507AB1">
        <w:rPr>
          <w:sz w:val="26"/>
          <w:szCs w:val="26"/>
        </w:rPr>
        <w:t xml:space="preserve"> </w:t>
      </w:r>
      <w:proofErr w:type="gramEnd"/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назначить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присвоен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статус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«ведущий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«старший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эксперт»,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опыт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«первой-второй»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«третьей»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текущем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году,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вышеуказанные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материалы;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узнать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секретаря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дату,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присутствии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апеллянтов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направить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назначенных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принимавших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правильности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 </w:t>
      </w:r>
      <w:r>
        <w:rPr>
          <w:sz w:val="26"/>
          <w:szCs w:val="26"/>
        </w:rPr>
        <w:t>развернутых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развернутым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апеллянтов,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присутствия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заседании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апеллянтов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представителей);</w:t>
      </w:r>
      <w:proofErr w:type="gramEnd"/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апелляционные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комплекты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правильности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экзаменационной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тот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же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день;</w:t>
      </w:r>
    </w:p>
    <w:p w:rsidR="00F21C64" w:rsidRDefault="00F21C64" w:rsidP="003A3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оперативно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передавать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уполномоченную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(ФИПИ)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обнаружении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некорректных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(по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мнению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ПК)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обязательным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указанием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номера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варианта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(или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номера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КИМ),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номера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замечания.</w:t>
      </w:r>
    </w:p>
    <w:p w:rsidR="00F21C64" w:rsidRDefault="00F21C64" w:rsidP="003A3E8C">
      <w:pPr>
        <w:tabs>
          <w:tab w:val="num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корректности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выполнявшим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его,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некорректным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принимается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.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некорректным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всем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выполняли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задание,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перерасчет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распорядительным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</w:t>
      </w:r>
      <w:r w:rsidR="00507AB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>.</w:t>
      </w:r>
      <w:r w:rsidR="00507AB1">
        <w:rPr>
          <w:sz w:val="26"/>
          <w:szCs w:val="26"/>
        </w:rPr>
        <w:t xml:space="preserve"> </w:t>
      </w:r>
    </w:p>
    <w:p w:rsidR="00F21C64" w:rsidRPr="00AD1B64" w:rsidRDefault="00F21C64" w:rsidP="00AD1B64">
      <w:pPr>
        <w:pStyle w:val="afe"/>
        <w:numPr>
          <w:ilvl w:val="0"/>
          <w:numId w:val="44"/>
        </w:numPr>
        <w:ind w:left="0" w:firstLine="709"/>
        <w:jc w:val="both"/>
        <w:rPr>
          <w:b/>
          <w:sz w:val="28"/>
          <w:szCs w:val="28"/>
        </w:rPr>
      </w:pPr>
      <w:bookmarkStart w:id="38" w:name="_Toc412037240"/>
      <w:bookmarkStart w:id="39" w:name="_Toc533773991"/>
      <w:r w:rsidRPr="00AD1B64">
        <w:rPr>
          <w:b/>
          <w:sz w:val="28"/>
          <w:szCs w:val="28"/>
        </w:rPr>
        <w:t>Правила</w:t>
      </w:r>
      <w:r w:rsidR="00507AB1" w:rsidRPr="00AD1B64">
        <w:rPr>
          <w:b/>
          <w:sz w:val="28"/>
          <w:szCs w:val="28"/>
        </w:rPr>
        <w:t xml:space="preserve"> </w:t>
      </w:r>
      <w:r w:rsidRPr="00AD1B64">
        <w:rPr>
          <w:b/>
          <w:sz w:val="28"/>
          <w:szCs w:val="28"/>
        </w:rPr>
        <w:t>для</w:t>
      </w:r>
      <w:r w:rsidR="00507AB1" w:rsidRPr="00AD1B64">
        <w:rPr>
          <w:b/>
          <w:sz w:val="28"/>
          <w:szCs w:val="28"/>
        </w:rPr>
        <w:t xml:space="preserve"> </w:t>
      </w:r>
      <w:r w:rsidRPr="00AD1B64">
        <w:rPr>
          <w:b/>
          <w:sz w:val="28"/>
          <w:szCs w:val="28"/>
        </w:rPr>
        <w:t>экспертов</w:t>
      </w:r>
      <w:r w:rsidR="00507AB1" w:rsidRPr="00AD1B64">
        <w:rPr>
          <w:b/>
          <w:sz w:val="28"/>
          <w:szCs w:val="28"/>
        </w:rPr>
        <w:t xml:space="preserve"> </w:t>
      </w:r>
      <w:r w:rsidRPr="00AD1B64">
        <w:rPr>
          <w:b/>
          <w:sz w:val="28"/>
          <w:szCs w:val="28"/>
        </w:rPr>
        <w:t>ПК</w:t>
      </w:r>
      <w:bookmarkEnd w:id="38"/>
      <w:bookmarkEnd w:id="39"/>
      <w:r w:rsidR="00507AB1" w:rsidRPr="00AD1B64">
        <w:rPr>
          <w:b/>
          <w:sz w:val="28"/>
          <w:szCs w:val="28"/>
        </w:rPr>
        <w:t xml:space="preserve"> 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Во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время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экспертам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запрещается: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самостоятельно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изменять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рабочие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места;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lastRenderedPageBreak/>
        <w:t>иметь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себе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средства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связи,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фото-,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аудио-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видеоаппаратуру;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копировать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выносить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помещений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бланки-протоколы;</w:t>
      </w:r>
    </w:p>
    <w:p w:rsidR="00AD1B64" w:rsidRDefault="00F21C64" w:rsidP="00AD1B64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разглашать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информацию,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содержащуюся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выше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материалах.</w:t>
      </w:r>
    </w:p>
    <w:p w:rsidR="00F21C64" w:rsidRPr="00AD1B64" w:rsidRDefault="00F21C64" w:rsidP="00AD1B64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завершении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использованные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экспертами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материалы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(за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исключением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бланков-протоколов)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уничтожаются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лицами,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определенными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руководителем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РЦОИ.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Также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запрещается: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без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уважительной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причины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покидать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аудиторию;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переговариваться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другими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экспертами,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если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речь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идет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консультировании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экспертом,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назначенным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решению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консультантом.</w:t>
      </w:r>
    </w:p>
    <w:p w:rsidR="00F21C64" w:rsidRPr="00AD1B64" w:rsidRDefault="00F21C64" w:rsidP="00AD1B64">
      <w:pPr>
        <w:tabs>
          <w:tab w:val="num" w:pos="1026"/>
        </w:tabs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Эксперты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должны:</w:t>
      </w:r>
    </w:p>
    <w:p w:rsidR="00F21C64" w:rsidRPr="00AD1B64" w:rsidRDefault="00F21C64" w:rsidP="00AD1B64">
      <w:pPr>
        <w:rPr>
          <w:sz w:val="28"/>
          <w:szCs w:val="28"/>
          <w:u w:val="single"/>
        </w:rPr>
      </w:pPr>
      <w:r w:rsidRPr="00AD1B64">
        <w:rPr>
          <w:sz w:val="28"/>
          <w:szCs w:val="28"/>
          <w:u w:val="single"/>
        </w:rPr>
        <w:t>на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подготовительном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этапе</w:t>
      </w:r>
      <w:r w:rsidR="00507AB1" w:rsidRPr="00AD1B64">
        <w:rPr>
          <w:sz w:val="28"/>
          <w:szCs w:val="28"/>
          <w:u w:val="single"/>
        </w:rPr>
        <w:t xml:space="preserve"> </w:t>
      </w:r>
    </w:p>
    <w:p w:rsidR="00F21C64" w:rsidRPr="00AD1B64" w:rsidRDefault="00F21C64" w:rsidP="00AD1B64">
      <w:pPr>
        <w:pStyle w:val="afe"/>
        <w:numPr>
          <w:ilvl w:val="0"/>
          <w:numId w:val="30"/>
        </w:numPr>
        <w:tabs>
          <w:tab w:val="left" w:pos="851"/>
        </w:tabs>
        <w:ind w:left="0" w:firstLine="709"/>
        <w:contextualSpacing w:val="0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пройти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обучение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использованием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учебно-методических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материалов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уполномоченной</w:t>
      </w:r>
      <w:r w:rsidR="00507AB1" w:rsidRPr="00AD1B64">
        <w:rPr>
          <w:sz w:val="28"/>
          <w:szCs w:val="28"/>
        </w:rPr>
        <w:t xml:space="preserve"> </w:t>
      </w:r>
      <w:proofErr w:type="spellStart"/>
      <w:r w:rsidRPr="00AD1B64">
        <w:rPr>
          <w:sz w:val="28"/>
          <w:szCs w:val="28"/>
        </w:rPr>
        <w:t>Рособрнадзором</w:t>
      </w:r>
      <w:proofErr w:type="spellEnd"/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организации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(ФИПИ)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подтвердить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квалификацию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требованиями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Порядка,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настоящ</w:t>
      </w:r>
      <w:r w:rsidR="00AD1B64">
        <w:rPr>
          <w:sz w:val="28"/>
          <w:szCs w:val="28"/>
        </w:rPr>
        <w:t>его</w:t>
      </w:r>
      <w:r w:rsidR="00507AB1" w:rsidRPr="00AD1B64">
        <w:rPr>
          <w:sz w:val="28"/>
          <w:szCs w:val="28"/>
        </w:rPr>
        <w:t xml:space="preserve"> </w:t>
      </w:r>
      <w:r w:rsidR="00AD1B64">
        <w:rPr>
          <w:sz w:val="28"/>
          <w:szCs w:val="28"/>
        </w:rPr>
        <w:t>Положения</w:t>
      </w:r>
      <w:r w:rsidRPr="00AD1B64">
        <w:rPr>
          <w:sz w:val="28"/>
          <w:szCs w:val="28"/>
        </w:rPr>
        <w:t>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также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нормативных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методических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документов</w:t>
      </w:r>
      <w:r w:rsidR="00507AB1" w:rsidRPr="00AD1B64">
        <w:rPr>
          <w:sz w:val="28"/>
          <w:szCs w:val="28"/>
        </w:rPr>
        <w:t xml:space="preserve"> </w:t>
      </w:r>
      <w:r w:rsidR="00AD1B64">
        <w:rPr>
          <w:sz w:val="28"/>
          <w:szCs w:val="28"/>
        </w:rPr>
        <w:t>Министерства</w:t>
      </w:r>
      <w:r w:rsidRPr="00AD1B64">
        <w:rPr>
          <w:sz w:val="28"/>
          <w:szCs w:val="28"/>
        </w:rPr>
        <w:t>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pStyle w:val="afe"/>
        <w:numPr>
          <w:ilvl w:val="0"/>
          <w:numId w:val="30"/>
        </w:numPr>
        <w:tabs>
          <w:tab w:val="left" w:pos="851"/>
        </w:tabs>
        <w:ind w:left="0" w:firstLine="709"/>
        <w:contextualSpacing w:val="0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заблаговременно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пройти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инструктаж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содержанию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технологии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сроки,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определяемые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ПК;</w:t>
      </w:r>
    </w:p>
    <w:p w:rsidR="00F21C64" w:rsidRPr="00AD1B64" w:rsidRDefault="00F21C64" w:rsidP="00AD1B64">
      <w:pPr>
        <w:pStyle w:val="afe"/>
        <w:numPr>
          <w:ilvl w:val="0"/>
          <w:numId w:val="30"/>
        </w:numPr>
        <w:tabs>
          <w:tab w:val="left" w:pos="851"/>
        </w:tabs>
        <w:ind w:left="0" w:firstLine="709"/>
        <w:contextualSpacing w:val="0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непосредственно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перед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участвовать</w:t>
      </w:r>
      <w:r w:rsidR="00507AB1" w:rsidRPr="00AD1B64">
        <w:rPr>
          <w:sz w:val="28"/>
          <w:szCs w:val="28"/>
        </w:rPr>
        <w:t xml:space="preserve"> </w:t>
      </w:r>
      <w:proofErr w:type="gramStart"/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проводимом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оперативном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семинаре-согласовании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подходов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каждое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</w:t>
      </w:r>
      <w:proofErr w:type="gramEnd"/>
      <w:r w:rsidRPr="00AD1B64">
        <w:rPr>
          <w:sz w:val="28"/>
          <w:szCs w:val="28"/>
        </w:rPr>
        <w:t>.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Эксперты,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подтвердившие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квалификацию</w:t>
      </w:r>
      <w:r w:rsidR="00507AB1" w:rsidRPr="00AD1B64">
        <w:rPr>
          <w:sz w:val="28"/>
          <w:szCs w:val="28"/>
        </w:rPr>
        <w:t xml:space="preserve"> </w:t>
      </w:r>
      <w:proofErr w:type="gramStart"/>
      <w:r w:rsidRPr="00AD1B64">
        <w:rPr>
          <w:sz w:val="28"/>
          <w:szCs w:val="28"/>
        </w:rPr>
        <w:t>и(</w:t>
      </w:r>
      <w:proofErr w:type="gramEnd"/>
      <w:r w:rsidRPr="00AD1B64">
        <w:rPr>
          <w:sz w:val="28"/>
          <w:szCs w:val="28"/>
        </w:rPr>
        <w:t>или)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прошедшие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инструктаж,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и(или)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участвующие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оперативном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семинаре-согласовании,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допускаются.</w:t>
      </w:r>
    </w:p>
    <w:p w:rsidR="00F21C64" w:rsidRPr="00AD1B64" w:rsidRDefault="00F21C64" w:rsidP="00AD1B64">
      <w:pPr>
        <w:ind w:firstLine="709"/>
        <w:rPr>
          <w:sz w:val="28"/>
          <w:szCs w:val="28"/>
          <w:u w:val="single"/>
        </w:rPr>
      </w:pPr>
      <w:bookmarkStart w:id="40" w:name="_Toc533604165"/>
      <w:bookmarkStart w:id="41" w:name="_Toc533604166"/>
      <w:r w:rsidRPr="00AD1B64">
        <w:rPr>
          <w:sz w:val="28"/>
          <w:szCs w:val="28"/>
          <w:u w:val="single"/>
        </w:rPr>
        <w:t>Во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время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проверки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развернутых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ответов:</w:t>
      </w:r>
      <w:bookmarkEnd w:id="40"/>
      <w:r w:rsidR="00507AB1" w:rsidRPr="00AD1B64">
        <w:rPr>
          <w:sz w:val="28"/>
          <w:szCs w:val="28"/>
          <w:u w:val="single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занять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рабочие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места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предоставленных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аудиториях;</w:t>
      </w:r>
      <w:bookmarkStart w:id="42" w:name="_Toc533604167"/>
      <w:bookmarkEnd w:id="41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получить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рабочие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комплекты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оценивания;</w:t>
      </w:r>
      <w:bookmarkStart w:id="43" w:name="_Toc533604168"/>
      <w:bookmarkEnd w:id="42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соблюдать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дисциплину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время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работы;</w:t>
      </w:r>
      <w:bookmarkStart w:id="44" w:name="_Toc533604169"/>
      <w:bookmarkEnd w:id="43"/>
      <w:r w:rsidRPr="00AD1B64">
        <w:rPr>
          <w:sz w:val="28"/>
          <w:szCs w:val="28"/>
        </w:rPr>
        <w:tab/>
      </w:r>
    </w:p>
    <w:p w:rsid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обратиться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лицу,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назначенному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консультантом,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если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возникли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вопросы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проблемы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работ;</w:t>
      </w:r>
      <w:bookmarkStart w:id="45" w:name="_Toc533604170"/>
      <w:bookmarkEnd w:id="44"/>
    </w:p>
    <w:p w:rsid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оформлять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бланки-протоколы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следующими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правилами:</w:t>
      </w:r>
      <w:bookmarkStart w:id="46" w:name="_Toc533604171"/>
      <w:bookmarkEnd w:id="45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заполнять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следует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печатными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заглавными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буквами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черной</w:t>
      </w:r>
      <w:r w:rsidR="00507AB1" w:rsidRPr="00AD1B64">
        <w:rPr>
          <w:sz w:val="28"/>
          <w:szCs w:val="28"/>
        </w:rPr>
        <w:t xml:space="preserve"> </w:t>
      </w:r>
      <w:proofErr w:type="spellStart"/>
      <w:r w:rsidRPr="00AD1B64">
        <w:rPr>
          <w:sz w:val="28"/>
          <w:szCs w:val="28"/>
        </w:rPr>
        <w:t>гелевой</w:t>
      </w:r>
      <w:proofErr w:type="spellEnd"/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ручкой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строго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внутри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полей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бланка-протокола;</w:t>
      </w:r>
      <w:bookmarkEnd w:id="46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использовать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карандаш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(даже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черновых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записей),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ручек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светлыми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чернилами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корректирующей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жидкости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исправления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написанного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(наличие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грифеля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корректирующей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жидкости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сканируемом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может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привести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серьезной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поломке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сканера);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исключить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внесение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исправлений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бланки-протоколы,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необходимости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внесения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изменений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составляет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акт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факте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порчи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направляет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руководителю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РЦОИ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служебную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записку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необходимости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уничтожения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испорченного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распечатки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нового;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lastRenderedPageBreak/>
        <w:t>оценивать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часть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которая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следует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после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хотя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одной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незаполненной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ГИА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страницы,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задание,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ГИА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приступал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(знаком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«Х</w:t>
      </w:r>
      <w:r w:rsidRPr="00AD1B64">
        <w:rPr>
          <w:b/>
          <w:sz w:val="28"/>
          <w:szCs w:val="28"/>
        </w:rPr>
        <w:t>»</w:t>
      </w:r>
      <w:r w:rsidRPr="00AD1B64">
        <w:rPr>
          <w:sz w:val="28"/>
          <w:szCs w:val="28"/>
        </w:rPr>
        <w:t>);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оценивать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экзаменационную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работу,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пустое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заполненное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место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погашено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«</w:t>
      </w:r>
      <w:r w:rsidRPr="00AD1B64">
        <w:rPr>
          <w:sz w:val="28"/>
          <w:szCs w:val="28"/>
          <w:lang w:val="en-US"/>
        </w:rPr>
        <w:t>Z</w:t>
      </w:r>
      <w:r w:rsidRPr="00AD1B64">
        <w:rPr>
          <w:sz w:val="28"/>
          <w:szCs w:val="28"/>
        </w:rPr>
        <w:t>»,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установленном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порядке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критериями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оценивания;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поставить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знак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«Х»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полях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позициям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заданий,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внес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в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бланк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ответов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№2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(дополнительный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бланк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ответов</w:t>
      </w:r>
      <w:r w:rsidR="00507AB1" w:rsidRPr="00AD1B64">
        <w:rPr>
          <w:bCs/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№2)</w:t>
      </w:r>
      <w:r w:rsidRPr="00AD1B64">
        <w:rPr>
          <w:sz w:val="28"/>
          <w:szCs w:val="28"/>
        </w:rPr>
        <w:t>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проставить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соответствующее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(поля)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критериям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(баллы)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нуля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максимально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возможного,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критериях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если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bCs/>
          <w:sz w:val="28"/>
          <w:szCs w:val="28"/>
        </w:rPr>
        <w:t>приступал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проставить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соответствующее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номер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выбранного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(ЕГЭ)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альтернативного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если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(ЕГЭ)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выполнял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альтернативное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задание;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поставить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дату,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подпись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полях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передать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рабочий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комплект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передачи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обработку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после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завершения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бланка-протокола.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  <w:u w:val="single"/>
        </w:rPr>
      </w:pPr>
      <w:bookmarkStart w:id="47" w:name="_Toc533604172"/>
      <w:r w:rsidRPr="00AD1B64">
        <w:rPr>
          <w:sz w:val="28"/>
          <w:szCs w:val="28"/>
          <w:u w:val="single"/>
        </w:rPr>
        <w:t>При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проверке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предположительно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пустых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бланков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ответов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№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2:</w:t>
      </w:r>
      <w:bookmarkEnd w:id="47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получить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инструктаж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руководителя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РЦОИ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(назначенного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сотрудника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РЦОИ)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предположительно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пустых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№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2;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просматривать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экрана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предположительно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пустых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№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2;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proofErr w:type="gramStart"/>
      <w:r w:rsidRPr="00AD1B64">
        <w:rPr>
          <w:sz w:val="28"/>
          <w:szCs w:val="28"/>
        </w:rPr>
        <w:t>при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наличии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записей,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знаков,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рисунков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пометок,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могут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быть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расценены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подтверждение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того,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что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ЕГЭ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приступал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имел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возможность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выполнить,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удостоверить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(отметить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ПО),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что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заполнено;</w:t>
      </w:r>
      <w:proofErr w:type="gramEnd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proofErr w:type="gramStart"/>
      <w:r w:rsidRPr="00AD1B64">
        <w:rPr>
          <w:sz w:val="28"/>
          <w:szCs w:val="28"/>
        </w:rPr>
        <w:t>при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отсутствии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записей,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относящихся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удостоверить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(отметить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ПО),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что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заполнено.</w:t>
      </w:r>
      <w:proofErr w:type="gramEnd"/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Изображения,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определенные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хотя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одним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проверяющих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заполненные,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направляются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ПК.</w:t>
      </w:r>
      <w:r w:rsidR="00507AB1" w:rsidRPr="00AD1B64">
        <w:rPr>
          <w:sz w:val="28"/>
          <w:szCs w:val="28"/>
        </w:rPr>
        <w:t xml:space="preserve"> 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ответами,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засчитываются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заданиями,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приступал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если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№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2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этого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определены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двумя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проверяющими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экспертами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незаполненные.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proofErr w:type="spellStart"/>
      <w:r w:rsidRPr="00AD1B64">
        <w:rPr>
          <w:sz w:val="28"/>
          <w:szCs w:val="28"/>
        </w:rPr>
        <w:t>автоматизированно</w:t>
      </w:r>
      <w:proofErr w:type="spellEnd"/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(посредством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РИС)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оцениваются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ноль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каждого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ответом.</w:t>
      </w:r>
    </w:p>
    <w:p w:rsidR="00F21C64" w:rsidRPr="00AD1B64" w:rsidRDefault="00F21C64" w:rsidP="00AD1B64">
      <w:pPr>
        <w:ind w:firstLine="709"/>
        <w:jc w:val="both"/>
        <w:rPr>
          <w:sz w:val="28"/>
          <w:szCs w:val="28"/>
          <w:u w:val="single"/>
        </w:rPr>
      </w:pPr>
      <w:bookmarkStart w:id="48" w:name="_Toc533604173"/>
      <w:r w:rsidRPr="00AD1B64">
        <w:rPr>
          <w:sz w:val="28"/>
          <w:szCs w:val="28"/>
          <w:u w:val="single"/>
        </w:rPr>
        <w:t>При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рассмотрении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апелляций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о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несогласии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с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выставленными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баллами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по</w:t>
      </w:r>
      <w:r w:rsidR="00507AB1" w:rsidRPr="00AD1B64">
        <w:rPr>
          <w:sz w:val="28"/>
          <w:szCs w:val="28"/>
          <w:u w:val="single"/>
        </w:rPr>
        <w:t xml:space="preserve"> </w:t>
      </w:r>
      <w:r w:rsidRPr="00AD1B64">
        <w:rPr>
          <w:sz w:val="28"/>
          <w:szCs w:val="28"/>
          <w:u w:val="single"/>
        </w:rPr>
        <w:t>ГИА:</w:t>
      </w:r>
      <w:bookmarkEnd w:id="48"/>
    </w:p>
    <w:p w:rsidR="00F21C64" w:rsidRPr="00AD1B64" w:rsidRDefault="00F21C64" w:rsidP="00AD1B64">
      <w:pPr>
        <w:pStyle w:val="af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получить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апелляционный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комплект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экзаменов,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подавшего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апелляцию,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также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изображения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бланк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-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протокол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экспертом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устным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(форма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3-РЦОИ-У),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копии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протоколов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проверки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ГВЭ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работы;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lastRenderedPageBreak/>
        <w:t>до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заседания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рассмотреть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экзаменационную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апеллянта,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также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проанализировать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предыдущее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работы;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дать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письменное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заключение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правильности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экзаменационной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работы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апеллянта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необходимости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изменения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(или)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устным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обязательным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указанием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конкретный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критерий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которому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выставляемый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ими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балл;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узнать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дату,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место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время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заседания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прибыть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указанное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время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присутствия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заседании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апеллянтов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(или)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родителей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(законных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представителей);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возникновения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апеллянта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вопросов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соответствующие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разъяснения.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Время,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рекомендуемое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разъяснения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вопросам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оценивания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развернутых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и/или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устных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ответов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одного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апеллянта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-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более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20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минут;</w:t>
      </w:r>
    </w:p>
    <w:p w:rsidR="00F21C64" w:rsidRPr="00AD1B64" w:rsidRDefault="00F21C64" w:rsidP="00AD1B64">
      <w:pPr>
        <w:pStyle w:val="afe"/>
        <w:ind w:left="0" w:firstLine="709"/>
        <w:rPr>
          <w:sz w:val="28"/>
          <w:szCs w:val="28"/>
        </w:rPr>
      </w:pP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обнаружения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ошибок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некорректных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заданий</w:t>
      </w:r>
      <w:r w:rsidR="00507AB1" w:rsidRPr="00AD1B64">
        <w:rPr>
          <w:sz w:val="28"/>
          <w:szCs w:val="28"/>
        </w:rPr>
        <w:t xml:space="preserve"> </w:t>
      </w:r>
      <w:proofErr w:type="gramStart"/>
      <w:r w:rsidRPr="00AD1B64">
        <w:rPr>
          <w:sz w:val="28"/>
          <w:szCs w:val="28"/>
        </w:rPr>
        <w:t>в</w:t>
      </w:r>
      <w:proofErr w:type="gramEnd"/>
      <w:r w:rsidR="00507AB1" w:rsidRPr="00AD1B64">
        <w:rPr>
          <w:sz w:val="28"/>
          <w:szCs w:val="28"/>
        </w:rPr>
        <w:t xml:space="preserve"> </w:t>
      </w:r>
      <w:proofErr w:type="gramStart"/>
      <w:r w:rsidRPr="00AD1B64">
        <w:rPr>
          <w:sz w:val="28"/>
          <w:szCs w:val="28"/>
        </w:rPr>
        <w:t>КИМ</w:t>
      </w:r>
      <w:proofErr w:type="gramEnd"/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необходимо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сообщить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этом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председателю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ПК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обязательным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указанием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номера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варианта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КИМ,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номера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содержания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замечания.</w:t>
      </w:r>
      <w:r w:rsidR="00507AB1" w:rsidRPr="00AD1B64">
        <w:rPr>
          <w:sz w:val="28"/>
          <w:szCs w:val="28"/>
        </w:rPr>
        <w:t xml:space="preserve">  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Решение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корректности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об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изменении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участникам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признания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некорректным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принимается</w:t>
      </w:r>
      <w:r w:rsidR="00507AB1" w:rsidRPr="00AD1B64">
        <w:rPr>
          <w:sz w:val="28"/>
          <w:szCs w:val="28"/>
        </w:rPr>
        <w:t xml:space="preserve"> </w:t>
      </w:r>
      <w:proofErr w:type="spellStart"/>
      <w:r w:rsidRPr="00AD1B64">
        <w:rPr>
          <w:sz w:val="28"/>
          <w:szCs w:val="28"/>
        </w:rPr>
        <w:t>Рособрнадзором</w:t>
      </w:r>
      <w:proofErr w:type="spellEnd"/>
      <w:r w:rsidRPr="00AD1B64">
        <w:rPr>
          <w:sz w:val="28"/>
          <w:szCs w:val="28"/>
        </w:rPr>
        <w:t>.</w:t>
      </w:r>
      <w:r w:rsidR="00507AB1" w:rsidRPr="00AD1B64">
        <w:rPr>
          <w:sz w:val="28"/>
          <w:szCs w:val="28"/>
        </w:rPr>
        <w:t xml:space="preserve"> </w:t>
      </w:r>
    </w:p>
    <w:p w:rsid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случае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признания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некорректным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всем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участникам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экзаменов,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которые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выполняли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данное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задание,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осуществляется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перерасчет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баллов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в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соответствии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с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распорядительным</w:t>
      </w:r>
      <w:r w:rsidR="00507AB1" w:rsidRPr="00AD1B64">
        <w:rPr>
          <w:sz w:val="28"/>
          <w:szCs w:val="28"/>
        </w:rPr>
        <w:t xml:space="preserve"> </w:t>
      </w:r>
      <w:r w:rsidRPr="00AD1B64">
        <w:rPr>
          <w:sz w:val="28"/>
          <w:szCs w:val="28"/>
        </w:rPr>
        <w:t>актом</w:t>
      </w:r>
      <w:r w:rsidR="00507AB1" w:rsidRPr="00AD1B64">
        <w:rPr>
          <w:sz w:val="28"/>
          <w:szCs w:val="28"/>
        </w:rPr>
        <w:t xml:space="preserve"> </w:t>
      </w:r>
      <w:proofErr w:type="spellStart"/>
      <w:r w:rsidRPr="00AD1B64">
        <w:rPr>
          <w:sz w:val="28"/>
          <w:szCs w:val="28"/>
        </w:rPr>
        <w:t>Рособрнадзора</w:t>
      </w:r>
      <w:proofErr w:type="spellEnd"/>
      <w:r w:rsidRPr="00AD1B64">
        <w:rPr>
          <w:sz w:val="28"/>
          <w:szCs w:val="28"/>
        </w:rPr>
        <w:t>.</w:t>
      </w:r>
    </w:p>
    <w:p w:rsidR="00F21C64" w:rsidRPr="00AD1B64" w:rsidRDefault="00F21C64" w:rsidP="00AD1B64">
      <w:pPr>
        <w:pStyle w:val="afe"/>
        <w:ind w:left="0" w:firstLine="709"/>
        <w:jc w:val="both"/>
        <w:rPr>
          <w:sz w:val="28"/>
          <w:szCs w:val="28"/>
        </w:rPr>
      </w:pPr>
      <w:r w:rsidRPr="00AD1B64">
        <w:rPr>
          <w:sz w:val="28"/>
          <w:szCs w:val="28"/>
        </w:rPr>
        <w:br w:type="page"/>
      </w:r>
    </w:p>
    <w:p w:rsidR="00FF7402" w:rsidRDefault="00FF7402" w:rsidP="00FF7402">
      <w:pPr>
        <w:ind w:left="5670"/>
        <w:jc w:val="both"/>
        <w:rPr>
          <w:b/>
          <w:sz w:val="28"/>
          <w:szCs w:val="28"/>
        </w:rPr>
      </w:pPr>
      <w:bookmarkStart w:id="49" w:name="_Toc533773992"/>
      <w:bookmarkStart w:id="50" w:name="_Toc412037241"/>
      <w:r w:rsidRPr="00F04184">
        <w:lastRenderedPageBreak/>
        <w:t>Приложение</w:t>
      </w:r>
      <w:r>
        <w:t xml:space="preserve"> 2 </w:t>
      </w:r>
      <w:r w:rsidRPr="00F04184">
        <w:t>к</w:t>
      </w:r>
      <w:r>
        <w:t xml:space="preserve"> </w:t>
      </w:r>
      <w:r w:rsidRPr="00F04184">
        <w:t>приказу</w:t>
      </w:r>
      <w:r>
        <w:t xml:space="preserve"> </w:t>
      </w:r>
      <w:r w:rsidRPr="00F04184">
        <w:t>Министерства</w:t>
      </w:r>
      <w:r>
        <w:t xml:space="preserve"> </w:t>
      </w:r>
      <w:r w:rsidRPr="00F04184">
        <w:t>образования</w:t>
      </w:r>
      <w:r>
        <w:t xml:space="preserve"> </w:t>
      </w:r>
      <w:r w:rsidRPr="00F04184">
        <w:t>и</w:t>
      </w:r>
      <w:r>
        <w:t xml:space="preserve"> </w:t>
      </w:r>
      <w:r w:rsidRPr="00F04184">
        <w:t>науки</w:t>
      </w:r>
      <w:r>
        <w:t xml:space="preserve"> </w:t>
      </w:r>
      <w:r w:rsidRPr="00F04184">
        <w:t>КЧР</w:t>
      </w:r>
      <w:r>
        <w:t xml:space="preserve"> </w:t>
      </w:r>
      <w:r w:rsidRPr="00F04184">
        <w:t>от</w:t>
      </w:r>
      <w:r w:rsidR="00CF6515">
        <w:t>17</w:t>
      </w:r>
      <w:r>
        <w:t xml:space="preserve"> </w:t>
      </w:r>
      <w:r w:rsidRPr="00F04184">
        <w:t>.</w:t>
      </w:r>
      <w:r>
        <w:t>0</w:t>
      </w:r>
      <w:r w:rsidRPr="00F04184">
        <w:t>1.201</w:t>
      </w:r>
      <w:r>
        <w:t xml:space="preserve">9 г. </w:t>
      </w:r>
      <w:r w:rsidRPr="00F04184">
        <w:t>№</w:t>
      </w:r>
      <w:r>
        <w:t xml:space="preserve"> </w:t>
      </w:r>
      <w:r w:rsidR="00CF6515">
        <w:t>53</w:t>
      </w:r>
    </w:p>
    <w:p w:rsidR="00FF7402" w:rsidRDefault="00FF7402" w:rsidP="00FF7402">
      <w:pPr>
        <w:pStyle w:val="1"/>
        <w:rPr>
          <w:bCs/>
        </w:rPr>
      </w:pPr>
      <w:bookmarkStart w:id="51" w:name="_Toc412037242"/>
      <w:bookmarkStart w:id="52" w:name="_Toc533773993"/>
      <w:r>
        <w:t>План-график проведения мероприятий по подготовке экспертов и формированию ПК</w:t>
      </w:r>
      <w:bookmarkEnd w:id="51"/>
      <w:r>
        <w:t>, подведения итогов работы ПК</w:t>
      </w:r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536"/>
        <w:gridCol w:w="4962"/>
      </w:tblGrid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02" w:rsidRDefault="00FF7402" w:rsidP="00172F72">
            <w:pPr>
              <w:ind w:left="-567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F7402" w:rsidRDefault="00FF7402" w:rsidP="00172F72">
            <w:pPr>
              <w:ind w:left="-567" w:firstLine="567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02" w:rsidRDefault="00FF7402" w:rsidP="00172F72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02" w:rsidRDefault="00FF7402" w:rsidP="00172F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экспертов ПК к проверке экзаменационных работ ГИА 2018 года, проведение квалификационных испытаний, присвоение статуса экспертам ПК ГИА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окончания марта 2019 года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в ФИПИ списков кандидатур председателей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ПК по всем учебным предметам -       до 1 февраля 2019 года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Согласование </w:t>
            </w:r>
            <w:proofErr w:type="spellStart"/>
            <w:r>
              <w:rPr>
                <w:sz w:val="26"/>
                <w:szCs w:val="26"/>
              </w:rPr>
              <w:t>Рособрнадзором</w:t>
            </w:r>
            <w:proofErr w:type="spellEnd"/>
            <w:r>
              <w:rPr>
                <w:sz w:val="26"/>
                <w:szCs w:val="26"/>
              </w:rPr>
              <w:t xml:space="preserve"> кандидатур председателей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ПК по всем учебным предметам - </w:t>
            </w:r>
            <w:r>
              <w:rPr>
                <w:sz w:val="26"/>
                <w:szCs w:val="26"/>
              </w:rPr>
              <w:br/>
              <w:t>до 15 февраля 2019 года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ПК по всем учебным предметам - </w:t>
            </w:r>
            <w:r>
              <w:rPr>
                <w:sz w:val="26"/>
                <w:szCs w:val="26"/>
              </w:rPr>
              <w:br/>
              <w:t>до 20 февраля 2019 года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Вебинары</w:t>
            </w:r>
            <w:proofErr w:type="spellEnd"/>
            <w:r>
              <w:rPr>
                <w:sz w:val="26"/>
                <w:szCs w:val="26"/>
              </w:rPr>
              <w:t xml:space="preserve"> ФИПИ для экспертов ПК субъектов Российской Федерации по согласованию подходов к оцениванию развернутых ответов участников экзаменов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 2019 года в соответствии с единым расписанием проведения ЕГЭ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оперативного согласования оценивания развернутых ответов в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Отбор экзаменационных работ участников экзаменов (ЕГЭ), вызвавших затруднения в оценивании, для включения в учебно-методические материалы ФИПИ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процессе проверки экзаменационных работ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года</w:t>
            </w:r>
          </w:p>
        </w:tc>
      </w:tr>
      <w:tr w:rsidR="00FF7402" w:rsidTr="0017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02" w:rsidRDefault="00FF7402" w:rsidP="00172F72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в ФИПИ информации о номерах работ, вызвавших затруднения при оценивании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2" w:rsidRDefault="00FF7402" w:rsidP="00FF7402">
            <w:pPr>
              <w:ind w:firstLine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года</w:t>
            </w:r>
          </w:p>
        </w:tc>
      </w:tr>
    </w:tbl>
    <w:p w:rsidR="00FF7402" w:rsidRDefault="00FF7402" w:rsidP="00FF740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FF7402" w:rsidRDefault="00FF7402" w:rsidP="003B27F8">
      <w:pPr>
        <w:pStyle w:val="1"/>
      </w:pPr>
    </w:p>
    <w:p w:rsidR="00FF7402" w:rsidRDefault="00FF7402" w:rsidP="003B27F8">
      <w:pPr>
        <w:pStyle w:val="1"/>
      </w:pPr>
      <w:r>
        <w:br w:type="page"/>
      </w:r>
    </w:p>
    <w:p w:rsidR="00FF7402" w:rsidRDefault="00FF7402" w:rsidP="00FF7402">
      <w:pPr>
        <w:ind w:left="5670"/>
        <w:jc w:val="both"/>
        <w:rPr>
          <w:b/>
          <w:sz w:val="28"/>
          <w:szCs w:val="28"/>
        </w:rPr>
      </w:pPr>
      <w:r w:rsidRPr="00F04184">
        <w:lastRenderedPageBreak/>
        <w:t>Приложение</w:t>
      </w:r>
      <w:r>
        <w:t xml:space="preserve"> 3 </w:t>
      </w:r>
      <w:r w:rsidRPr="00F04184">
        <w:t>к</w:t>
      </w:r>
      <w:r>
        <w:t xml:space="preserve"> </w:t>
      </w:r>
      <w:r w:rsidRPr="00F04184">
        <w:t>приказу</w:t>
      </w:r>
      <w:r>
        <w:t xml:space="preserve"> </w:t>
      </w:r>
      <w:r w:rsidRPr="00F04184">
        <w:t>Министерства</w:t>
      </w:r>
      <w:r>
        <w:t xml:space="preserve"> </w:t>
      </w:r>
      <w:r w:rsidRPr="00F04184">
        <w:t>образования</w:t>
      </w:r>
      <w:r>
        <w:t xml:space="preserve"> </w:t>
      </w:r>
      <w:r w:rsidRPr="00F04184">
        <w:t>и</w:t>
      </w:r>
      <w:r>
        <w:t xml:space="preserve"> </w:t>
      </w:r>
      <w:r w:rsidRPr="00F04184">
        <w:t>науки</w:t>
      </w:r>
      <w:r>
        <w:t xml:space="preserve"> </w:t>
      </w:r>
      <w:r w:rsidRPr="00F04184">
        <w:t>КЧР</w:t>
      </w:r>
      <w:r>
        <w:t xml:space="preserve"> </w:t>
      </w:r>
      <w:r w:rsidRPr="00F04184">
        <w:t>от</w:t>
      </w:r>
      <w:r w:rsidR="00CF6515">
        <w:t>17</w:t>
      </w:r>
      <w:r>
        <w:t xml:space="preserve"> </w:t>
      </w:r>
      <w:r w:rsidRPr="00F04184">
        <w:t>.</w:t>
      </w:r>
      <w:r>
        <w:t>0</w:t>
      </w:r>
      <w:r w:rsidRPr="00F04184">
        <w:t>1.201</w:t>
      </w:r>
      <w:r>
        <w:t xml:space="preserve">9 г. </w:t>
      </w:r>
      <w:r w:rsidRPr="00F04184">
        <w:t>№</w:t>
      </w:r>
      <w:r>
        <w:t xml:space="preserve"> </w:t>
      </w:r>
      <w:r w:rsidR="00CF6515">
        <w:t>53</w:t>
      </w:r>
    </w:p>
    <w:p w:rsidR="00FF7402" w:rsidRDefault="00FF7402" w:rsidP="003B27F8">
      <w:pPr>
        <w:pStyle w:val="1"/>
      </w:pPr>
    </w:p>
    <w:p w:rsidR="00F21C64" w:rsidRDefault="00F21C64" w:rsidP="003B27F8">
      <w:pPr>
        <w:pStyle w:val="1"/>
      </w:pPr>
      <w:r>
        <w:t>Рекомендуемые</w:t>
      </w:r>
      <w:r w:rsidR="00507AB1">
        <w:t xml:space="preserve"> </w:t>
      </w:r>
      <w:r>
        <w:t>показатели</w:t>
      </w:r>
      <w:r w:rsidR="00507AB1">
        <w:t xml:space="preserve"> </w:t>
      </w:r>
      <w:r>
        <w:t>согласованности</w:t>
      </w:r>
      <w:r w:rsidR="00507AB1">
        <w:t xml:space="preserve"> </w:t>
      </w:r>
      <w:r>
        <w:t>оценивания</w:t>
      </w:r>
      <w:r w:rsidR="00507AB1">
        <w:t xml:space="preserve"> </w:t>
      </w:r>
      <w:r>
        <w:t>для</w:t>
      </w:r>
      <w:r w:rsidR="00507AB1">
        <w:t xml:space="preserve"> </w:t>
      </w:r>
      <w:r>
        <w:t>присвоения</w:t>
      </w:r>
      <w:r w:rsidR="00507AB1">
        <w:t xml:space="preserve"> </w:t>
      </w:r>
      <w:r>
        <w:t>статуса</w:t>
      </w:r>
      <w:r w:rsidR="00507AB1">
        <w:t xml:space="preserve"> </w:t>
      </w:r>
      <w:r>
        <w:t>экспертам</w:t>
      </w:r>
      <w:bookmarkEnd w:id="49"/>
      <w:bookmarkEnd w:id="50"/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Ниже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приведены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ориентировочные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вычисляемые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результатам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испытаний.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Данные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могут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быть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скорректированы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учетом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особенностей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учебных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предметов.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  <w:u w:val="single"/>
        </w:rPr>
        <w:t>Показатель</w:t>
      </w:r>
      <w:r>
        <w:rPr>
          <w:bCs/>
          <w:sz w:val="26"/>
          <w:szCs w:val="26"/>
        </w:rPr>
        <w:t>: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заданий/критериев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которым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оценки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совпали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оценками,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выработанными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согласовании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подходов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развернутых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ответов.</w:t>
      </w:r>
    </w:p>
    <w:p w:rsidR="00F21C64" w:rsidRDefault="00F21C64" w:rsidP="00F21C64">
      <w:pPr>
        <w:tabs>
          <w:tab w:val="left" w:pos="900"/>
        </w:tabs>
        <w:ind w:firstLine="567"/>
        <w:rPr>
          <w:bCs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Рекомендуемые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значения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присвоения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статуса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экспертам.</w:t>
      </w:r>
    </w:p>
    <w:p w:rsidR="00F21C64" w:rsidRDefault="00F21C64" w:rsidP="00F21C64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</w:p>
    <w:tbl>
      <w:tblPr>
        <w:tblStyle w:val="aff0"/>
        <w:tblW w:w="5000" w:type="pct"/>
        <w:tblLook w:val="00A0"/>
      </w:tblPr>
      <w:tblGrid>
        <w:gridCol w:w="2624"/>
        <w:gridCol w:w="2858"/>
        <w:gridCol w:w="2568"/>
        <w:gridCol w:w="2231"/>
      </w:tblGrid>
      <w:tr w:rsidR="00F21C64" w:rsidTr="00F21C64">
        <w:trPr>
          <w:trHeight w:val="323"/>
        </w:trPr>
        <w:tc>
          <w:tcPr>
            <w:tcW w:w="1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7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Максимальное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значение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показателя</w:t>
            </w:r>
          </w:p>
        </w:tc>
      </w:tr>
      <w:tr w:rsidR="00F21C64" w:rsidTr="00F21C64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эксперт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Старший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эксперт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Основной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эксперт</w:t>
            </w: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Русский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язык</w:t>
            </w:r>
          </w:p>
        </w:tc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25%</w:t>
            </w: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Иностранные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языки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Биология</w:t>
            </w:r>
          </w:p>
        </w:tc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20%</w:t>
            </w: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Физика</w:t>
            </w:r>
          </w:p>
        </w:tc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10%</w:t>
            </w: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Информатика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rPr>
                <w:bCs/>
                <w:sz w:val="26"/>
                <w:szCs w:val="26"/>
              </w:rPr>
            </w:pPr>
          </w:p>
        </w:tc>
      </w:tr>
      <w:tr w:rsidR="00F21C64" w:rsidTr="00F21C64">
        <w:trPr>
          <w:trHeight w:val="322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1%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7%</w:t>
            </w:r>
          </w:p>
        </w:tc>
      </w:tr>
    </w:tbl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>Показатель</w:t>
      </w:r>
      <w:r>
        <w:rPr>
          <w:bCs/>
          <w:sz w:val="26"/>
          <w:szCs w:val="26"/>
        </w:rPr>
        <w:t>: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позиций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расхождение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которых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составило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более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заданию/критерию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оценивания.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Рекомендуемые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значения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присвоения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статуса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экспертам.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9"/>
        <w:gridCol w:w="5140"/>
      </w:tblGrid>
      <w:tr w:rsidR="00F21C64" w:rsidTr="00F21C6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Максимальное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значение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показателя</w:t>
            </w:r>
          </w:p>
        </w:tc>
      </w:tr>
      <w:tr w:rsidR="00F21C64" w:rsidTr="00F21C64">
        <w:trPr>
          <w:trHeight w:val="369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эксперт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</w:tr>
      <w:tr w:rsidR="00F21C64" w:rsidTr="00F21C64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Старший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эксперт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</w:tr>
    </w:tbl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FF7402" w:rsidRDefault="00F21C64" w:rsidP="003B27F8">
      <w:pPr>
        <w:pStyle w:val="1"/>
        <w:rPr>
          <w:rFonts w:eastAsia="Calibri"/>
          <w:bCs/>
        </w:rPr>
      </w:pPr>
      <w:r>
        <w:rPr>
          <w:rFonts w:eastAsia="Calibri"/>
          <w:bCs/>
        </w:rPr>
        <w:br w:type="page"/>
      </w:r>
      <w:bookmarkStart w:id="53" w:name="_Toc533773994"/>
      <w:bookmarkStart w:id="54" w:name="_Toc412037243"/>
    </w:p>
    <w:p w:rsidR="00FF7402" w:rsidRDefault="00FF7402" w:rsidP="00FF7402">
      <w:pPr>
        <w:ind w:left="5670"/>
        <w:jc w:val="both"/>
        <w:rPr>
          <w:b/>
          <w:sz w:val="28"/>
          <w:szCs w:val="28"/>
        </w:rPr>
      </w:pPr>
      <w:r w:rsidRPr="00F04184">
        <w:lastRenderedPageBreak/>
        <w:t>Приложение</w:t>
      </w:r>
      <w:r>
        <w:t xml:space="preserve"> 4 </w:t>
      </w:r>
      <w:r w:rsidRPr="00F04184">
        <w:t>к</w:t>
      </w:r>
      <w:r>
        <w:t xml:space="preserve"> </w:t>
      </w:r>
      <w:r w:rsidRPr="00F04184">
        <w:t>приказу</w:t>
      </w:r>
      <w:r>
        <w:t xml:space="preserve"> </w:t>
      </w:r>
      <w:r w:rsidRPr="00F04184">
        <w:t>Министерства</w:t>
      </w:r>
      <w:r>
        <w:t xml:space="preserve"> </w:t>
      </w:r>
      <w:r w:rsidRPr="00F04184">
        <w:t>образования</w:t>
      </w:r>
      <w:r>
        <w:t xml:space="preserve"> </w:t>
      </w:r>
      <w:r w:rsidRPr="00F04184">
        <w:t>и</w:t>
      </w:r>
      <w:r>
        <w:t xml:space="preserve"> </w:t>
      </w:r>
      <w:r w:rsidRPr="00F04184">
        <w:t>науки</w:t>
      </w:r>
      <w:r>
        <w:t xml:space="preserve"> </w:t>
      </w:r>
      <w:r w:rsidRPr="00F04184">
        <w:t>КЧР</w:t>
      </w:r>
      <w:r>
        <w:t xml:space="preserve"> </w:t>
      </w:r>
      <w:r w:rsidRPr="00F04184">
        <w:t>от</w:t>
      </w:r>
      <w:r w:rsidR="00CF6515">
        <w:t>17</w:t>
      </w:r>
      <w:bookmarkStart w:id="55" w:name="_GoBack"/>
      <w:bookmarkEnd w:id="55"/>
      <w:r>
        <w:t xml:space="preserve"> </w:t>
      </w:r>
      <w:r w:rsidRPr="00F04184">
        <w:t>.</w:t>
      </w:r>
      <w:r>
        <w:t>0</w:t>
      </w:r>
      <w:r w:rsidRPr="00F04184">
        <w:t>1.201</w:t>
      </w:r>
      <w:r>
        <w:t xml:space="preserve">9 г. </w:t>
      </w:r>
      <w:r w:rsidRPr="00F04184">
        <w:t>№</w:t>
      </w:r>
      <w:r>
        <w:t xml:space="preserve"> </w:t>
      </w:r>
      <w:r w:rsidR="00CF6515">
        <w:t>53</w:t>
      </w:r>
    </w:p>
    <w:p w:rsidR="00FF7402" w:rsidRDefault="00FF7402" w:rsidP="003B27F8">
      <w:pPr>
        <w:pStyle w:val="1"/>
      </w:pPr>
    </w:p>
    <w:p w:rsidR="00F21C64" w:rsidRDefault="00F21C64" w:rsidP="003B27F8">
      <w:pPr>
        <w:pStyle w:val="1"/>
        <w:rPr>
          <w:bCs/>
        </w:rPr>
      </w:pPr>
      <w:r>
        <w:t>Минимальный</w:t>
      </w:r>
      <w:r w:rsidR="00507AB1">
        <w:t xml:space="preserve"> </w:t>
      </w:r>
      <w:r>
        <w:t>перечень</w:t>
      </w:r>
      <w:r w:rsidR="00507AB1">
        <w:t xml:space="preserve"> </w:t>
      </w:r>
      <w:r>
        <w:t>направлений</w:t>
      </w:r>
      <w:r w:rsidR="00507AB1">
        <w:t xml:space="preserve"> </w:t>
      </w:r>
      <w:r>
        <w:t>для</w:t>
      </w:r>
      <w:r w:rsidR="00507AB1">
        <w:t xml:space="preserve"> </w:t>
      </w:r>
      <w:r>
        <w:t>анализа</w:t>
      </w:r>
      <w:r w:rsidR="00507AB1">
        <w:t xml:space="preserve"> </w:t>
      </w:r>
      <w:r>
        <w:t>работы</w:t>
      </w:r>
      <w:r w:rsidR="00507AB1">
        <w:t xml:space="preserve"> </w:t>
      </w:r>
      <w:r>
        <w:t>ПК</w:t>
      </w:r>
      <w:bookmarkEnd w:id="53"/>
      <w:bookmarkEnd w:id="54"/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Анализ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проводится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целях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оптимизации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развернутых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участников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максимальной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объективности,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выработке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единых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требований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подходов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работ,</w:t>
      </w:r>
      <w:r w:rsidR="00507AB1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минимизирующих</w:t>
      </w:r>
      <w:proofErr w:type="spellEnd"/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уровень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субъективности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проверяющих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экспертов.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анализе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необходимо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обратить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внимание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следующие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направления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деятельности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ПК: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Условия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проведения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проверки: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нахождение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>/</w:t>
      </w:r>
      <w:proofErr w:type="gramStart"/>
      <w:r>
        <w:rPr>
          <w:bCs/>
          <w:sz w:val="26"/>
          <w:szCs w:val="26"/>
        </w:rPr>
        <w:t>вне</w:t>
      </w:r>
      <w:proofErr w:type="gramEnd"/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здания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РЦОИ,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зданий,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помещений,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где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размещается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ПК;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аудиторий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ПК;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проведение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оперативного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согласования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подходов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развернутых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день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получения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критериев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перед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началом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(проводилось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ли,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продолжительность,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была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ли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потребность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проведении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дополнительного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согласования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процессе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проверки);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работа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экспертов-консультантов,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назначенных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председателем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принцип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распределения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помещениям,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сфера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консультирования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(консультация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находящихся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одном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помещен</w:t>
      </w:r>
      <w:proofErr w:type="gramStart"/>
      <w:r>
        <w:rPr>
          <w:bCs/>
          <w:sz w:val="26"/>
          <w:szCs w:val="26"/>
        </w:rPr>
        <w:t>ии/ау</w:t>
      </w:r>
      <w:proofErr w:type="gramEnd"/>
      <w:r>
        <w:rPr>
          <w:bCs/>
          <w:sz w:val="26"/>
          <w:szCs w:val="26"/>
        </w:rPr>
        <w:t>дитории;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консультация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определенные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задания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т.п.);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наличие</w:t>
      </w:r>
      <w:r w:rsidR="00507AB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специально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оборудованного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помещениях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места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выходом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информационно-телекоммуникационную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сеть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«Интернет»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возможности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уточнения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экспертами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изложенных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экзаменов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фактов;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востребованность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этого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рабочего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места;</w:t>
      </w:r>
    </w:p>
    <w:p w:rsidR="00F21C64" w:rsidRDefault="00F21C64" w:rsidP="00F21C64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прочее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выявления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условий,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существенно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влияющих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 w:rsidR="00507AB1">
        <w:rPr>
          <w:sz w:val="26"/>
          <w:szCs w:val="26"/>
        </w:rPr>
        <w:t xml:space="preserve"> </w:t>
      </w:r>
      <w:r>
        <w:rPr>
          <w:sz w:val="26"/>
          <w:szCs w:val="26"/>
        </w:rPr>
        <w:t>ПК).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имеющих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статус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ведущего,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старшего,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основного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Квалификация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(соответствие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Порядка,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которых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соответствует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требованиям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Порядка,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включения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таких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экспертов).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проверок,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проведенных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(отдельно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проверок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первым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вторым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экспертом,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третьих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проверок,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проверок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перепроверок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решению</w:t>
      </w:r>
      <w:r w:rsidR="00507AB1">
        <w:rPr>
          <w:bCs/>
          <w:sz w:val="26"/>
          <w:szCs w:val="26"/>
        </w:rPr>
        <w:t xml:space="preserve"> </w:t>
      </w:r>
      <w:r w:rsidR="00FF7402">
        <w:rPr>
          <w:bCs/>
          <w:sz w:val="26"/>
          <w:szCs w:val="26"/>
        </w:rPr>
        <w:t>Министерства</w:t>
      </w:r>
      <w:r>
        <w:rPr>
          <w:bCs/>
          <w:sz w:val="26"/>
          <w:szCs w:val="26"/>
        </w:rPr>
        <w:t>).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задействованных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периоды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проведения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ГИА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(досрочный,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основной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дополнительный).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задействованных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работ.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Принцип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отбора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привлекаемых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рассмотрению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апелляций.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Статистика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рассмотрения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несогласии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выставленными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баллами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развернутые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(общее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поданных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апелляций,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удовлетворенных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отношении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развернутые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ответы,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пониженными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результатами,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повышенными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результатами,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минимальное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максимальное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основные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удовлетворения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апелляции.</w:t>
      </w:r>
      <w:proofErr w:type="gramEnd"/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осуществлявших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третью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проверку.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Доля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направленных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третью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проверку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после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т.е.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учета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пустых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(средний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всей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комиссии).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минимальное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значение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индивидуальных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показателей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«доля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направленных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третью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проверку».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минимальное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одним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экспертом.</w:t>
      </w:r>
      <w:r w:rsidR="00507AB1">
        <w:rPr>
          <w:bCs/>
          <w:sz w:val="26"/>
          <w:szCs w:val="26"/>
        </w:rPr>
        <w:t xml:space="preserve"> </w:t>
      </w:r>
    </w:p>
    <w:p w:rsidR="00F21C64" w:rsidRDefault="00F21C64" w:rsidP="00F21C64">
      <w:pPr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регулярно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(более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чем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5%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проверяемых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экзаменационных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работ)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допускающих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значительные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расхождения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баллах,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выставленных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другими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экспертами: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случаи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существенной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разницы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между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суммой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баллов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первого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второго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экспертов;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анализ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ситуации,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выявленные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принятые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(повышение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функционала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рамках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исключение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иное);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Пример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1.</w:t>
      </w:r>
    </w:p>
    <w:tbl>
      <w:tblPr>
        <w:tblStyle w:val="aff0"/>
        <w:tblW w:w="5000" w:type="pct"/>
        <w:jc w:val="center"/>
        <w:tblLook w:val="04A0"/>
      </w:tblPr>
      <w:tblGrid>
        <w:gridCol w:w="1899"/>
        <w:gridCol w:w="591"/>
        <w:gridCol w:w="592"/>
        <w:gridCol w:w="592"/>
        <w:gridCol w:w="592"/>
        <w:gridCol w:w="590"/>
        <w:gridCol w:w="592"/>
        <w:gridCol w:w="592"/>
        <w:gridCol w:w="592"/>
        <w:gridCol w:w="590"/>
        <w:gridCol w:w="592"/>
        <w:gridCol w:w="592"/>
        <w:gridCol w:w="592"/>
        <w:gridCol w:w="1283"/>
      </w:tblGrid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позиции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оценивания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35" w:firstLine="56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</w:t>
            </w:r>
            <w:r w:rsidR="00507AB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баллов</w:t>
            </w:r>
          </w:p>
        </w:tc>
      </w:tr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приведенном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примере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разница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между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суммами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баллов,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выставленных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экспертами,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составляет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17-6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=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11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баллов.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Ситуация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свидетельствует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явном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рассогласовании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работе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экспертов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ПК.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Необходимо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выявить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системность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данной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ситуации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для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каждого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из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экспертов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пары,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причины.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случаи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существенной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разницы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баллах,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выставленных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каждую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позицию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оценивания;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анализ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ситуации,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выявленные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принятые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(повышение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функционала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рамках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исключение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иное);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Пример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2.</w:t>
      </w:r>
    </w:p>
    <w:tbl>
      <w:tblPr>
        <w:tblStyle w:val="aff0"/>
        <w:tblW w:w="5000" w:type="pct"/>
        <w:jc w:val="center"/>
        <w:tblLook w:val="04A0"/>
      </w:tblPr>
      <w:tblGrid>
        <w:gridCol w:w="1899"/>
        <w:gridCol w:w="591"/>
        <w:gridCol w:w="592"/>
        <w:gridCol w:w="592"/>
        <w:gridCol w:w="592"/>
        <w:gridCol w:w="590"/>
        <w:gridCol w:w="592"/>
        <w:gridCol w:w="592"/>
        <w:gridCol w:w="592"/>
        <w:gridCol w:w="590"/>
        <w:gridCol w:w="592"/>
        <w:gridCol w:w="592"/>
        <w:gridCol w:w="592"/>
        <w:gridCol w:w="1283"/>
      </w:tblGrid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позиции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оценивания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Сумма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баллов</w:t>
            </w:r>
          </w:p>
        </w:tc>
      </w:tr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F21C64" w:rsidTr="00F21C64">
        <w:trPr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F21C64" w:rsidRDefault="00F21C64" w:rsidP="00F21C64">
      <w:pPr>
        <w:widowControl w:val="0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приведенном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примере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разницы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между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суммами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баллов,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выставленных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экспертами,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нет: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все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эксперта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выставили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суммарно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11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баллов.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Тем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не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менее,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ситуация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рассогласования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оценивании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очевидна: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выставил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баллы,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которые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каждой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отдельной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позиции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оценивания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отличаются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баллов,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выставленных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Экспертом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(16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баллов)</w:t>
      </w:r>
      <w:r w:rsidR="00507AB1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>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Экспертом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(16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баллов).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отношении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результатов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оценивания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Экспертом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Экспертом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можно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сказать,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что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эти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результаты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отличаются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на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балл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только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двум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позициям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оценивания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из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12,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что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свидетельствует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поддержке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этими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экспертами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единых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подходов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к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оцениванию</w:t>
      </w:r>
      <w:r w:rsidR="00507AB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работ.</w:t>
      </w:r>
    </w:p>
    <w:p w:rsidR="00F21C64" w:rsidRDefault="00F21C64" w:rsidP="00F21C64">
      <w:pPr>
        <w:widowControl w:val="0"/>
        <w:ind w:firstLine="567"/>
        <w:jc w:val="both"/>
        <w:rPr>
          <w:i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случаи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существенной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разницы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баллах,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выставленных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каждую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позицию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оценивания;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анализ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ситуации,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выявленные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принятые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(повышение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функционала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рамках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исключение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иное);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Пример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3.</w:t>
      </w:r>
    </w:p>
    <w:tbl>
      <w:tblPr>
        <w:tblStyle w:val="aff0"/>
        <w:tblW w:w="5000" w:type="pct"/>
        <w:tblLook w:val="04A0"/>
      </w:tblPr>
      <w:tblGrid>
        <w:gridCol w:w="1930"/>
        <w:gridCol w:w="588"/>
        <w:gridCol w:w="590"/>
        <w:gridCol w:w="590"/>
        <w:gridCol w:w="590"/>
        <w:gridCol w:w="588"/>
        <w:gridCol w:w="590"/>
        <w:gridCol w:w="590"/>
        <w:gridCol w:w="590"/>
        <w:gridCol w:w="588"/>
        <w:gridCol w:w="590"/>
        <w:gridCol w:w="590"/>
        <w:gridCol w:w="590"/>
        <w:gridCol w:w="1277"/>
      </w:tblGrid>
      <w:tr w:rsidR="00F21C64" w:rsidTr="00F21C64"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позиции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оценивания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</w:t>
            </w:r>
            <w:r w:rsidR="00507AB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баллов</w:t>
            </w:r>
          </w:p>
        </w:tc>
      </w:tr>
      <w:tr w:rsidR="00F21C64" w:rsidTr="00F21C64"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F21C64" w:rsidTr="00F21C64"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F21C64" w:rsidTr="00F21C64"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F21C64" w:rsidTr="00F21C64"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на</w:t>
            </w:r>
            <w:r w:rsidR="00507AB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lastRenderedPageBreak/>
              <w:t>апелляции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C64" w:rsidRDefault="00F21C64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lastRenderedPageBreak/>
        <w:t>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приведенном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примере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эксперты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время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проверки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вынесли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весьма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согласованный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результат.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Тем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не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менее,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апелляции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балл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изменяют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7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первичных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баллов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относительного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итогового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результатам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оценивания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двух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экспертов.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Очевидна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либо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ситуация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несогласованности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подходов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к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оцениванию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экспертом,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проверявшим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работу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на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апелляции,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либо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наличие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процедурных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нарушений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или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заинтересованности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этого</w:t>
      </w:r>
      <w:r w:rsidR="00507AB1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эксперта.</w:t>
      </w: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</w:p>
    <w:p w:rsidR="00F21C64" w:rsidRDefault="00F21C64" w:rsidP="00F21C64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другие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случаи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рассогласования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описание,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количественные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показатели;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анализ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ситуации,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выявленные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причины,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принятые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(повышение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квалификации,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функционала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рамках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исключение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иное).</w:t>
      </w:r>
    </w:p>
    <w:p w:rsidR="00F21C64" w:rsidRPr="00FF7402" w:rsidRDefault="00F21C64" w:rsidP="00FF7402">
      <w:pPr>
        <w:pStyle w:val="afe"/>
        <w:numPr>
          <w:ilvl w:val="0"/>
          <w:numId w:val="35"/>
        </w:numPr>
        <w:tabs>
          <w:tab w:val="clear" w:pos="720"/>
          <w:tab w:val="num" w:pos="0"/>
          <w:tab w:val="left" w:pos="900"/>
        </w:tabs>
        <w:ind w:left="0" w:firstLine="567"/>
        <w:contextualSpacing w:val="0"/>
        <w:jc w:val="both"/>
        <w:rPr>
          <w:bCs/>
          <w:sz w:val="28"/>
          <w:szCs w:val="28"/>
        </w:rPr>
      </w:pPr>
      <w:r w:rsidRPr="00FF7402">
        <w:rPr>
          <w:bCs/>
          <w:sz w:val="28"/>
          <w:szCs w:val="28"/>
        </w:rPr>
        <w:t>Результаты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выборочной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экспертизы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председателем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результатов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оценивания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развернутых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ответов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экспертами,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показавших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рассогласованную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работу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при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проведении</w:t>
      </w:r>
      <w:r w:rsidR="00507AB1" w:rsidRPr="00FF7402">
        <w:rPr>
          <w:bCs/>
          <w:sz w:val="28"/>
          <w:szCs w:val="28"/>
        </w:rPr>
        <w:t xml:space="preserve"> </w:t>
      </w:r>
      <w:r w:rsidRPr="00FF7402">
        <w:rPr>
          <w:bCs/>
          <w:sz w:val="28"/>
          <w:szCs w:val="28"/>
        </w:rPr>
        <w:t>оценивания.</w:t>
      </w:r>
    </w:p>
    <w:p w:rsidR="00F21C64" w:rsidRDefault="00507AB1" w:rsidP="00F21C64">
      <w:pPr>
        <w:numPr>
          <w:ilvl w:val="0"/>
          <w:numId w:val="35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Плановое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количество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экспертов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ПК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следующем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году,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плановое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количество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экспертов,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имеющих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право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осуществлять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третью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проверку,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перепроверку,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проверку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апелляционных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работ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(экспертов,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имеющих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статус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старшего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или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ведущего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эксперта),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предполагаемые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показатели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согласованности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работы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экспертов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для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присвоения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статуса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экспертам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ПК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при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проведении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квалификационных</w:t>
      </w:r>
      <w:r>
        <w:rPr>
          <w:bCs/>
          <w:sz w:val="26"/>
          <w:szCs w:val="26"/>
        </w:rPr>
        <w:t xml:space="preserve"> </w:t>
      </w:r>
      <w:r w:rsidR="00F21C64">
        <w:rPr>
          <w:bCs/>
          <w:sz w:val="26"/>
          <w:szCs w:val="26"/>
        </w:rPr>
        <w:t>испытаний.</w:t>
      </w:r>
    </w:p>
    <w:p w:rsidR="00F21C64" w:rsidRDefault="00F21C64" w:rsidP="00F21C64">
      <w:pPr>
        <w:numPr>
          <w:ilvl w:val="0"/>
          <w:numId w:val="35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Планируемые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изменения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процессах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подготовки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экспертов,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формировании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ПК,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организации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процедуры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оценивания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относительно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предыдущего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F21C64" w:rsidRDefault="00F21C64" w:rsidP="00F21C64">
      <w:pPr>
        <w:numPr>
          <w:ilvl w:val="0"/>
          <w:numId w:val="35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Основные</w:t>
      </w:r>
      <w:r w:rsidR="00507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выводы.</w:t>
      </w:r>
    </w:p>
    <w:p w:rsidR="00FD4E2A" w:rsidRDefault="00FD4E2A" w:rsidP="00FF7402">
      <w:pPr>
        <w:pStyle w:val="afe"/>
        <w:ind w:left="709"/>
        <w:jc w:val="both"/>
        <w:rPr>
          <w:b/>
          <w:sz w:val="28"/>
          <w:szCs w:val="28"/>
        </w:rPr>
      </w:pPr>
    </w:p>
    <w:sectPr w:rsidR="00FD4E2A" w:rsidSect="00ED438B">
      <w:pgSz w:w="11906" w:h="16838"/>
      <w:pgMar w:top="567" w:right="707" w:bottom="85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0BC" w:rsidRDefault="007200BC" w:rsidP="00ED4FFD">
      <w:r>
        <w:separator/>
      </w:r>
    </w:p>
  </w:endnote>
  <w:endnote w:type="continuationSeparator" w:id="0">
    <w:p w:rsidR="007200BC" w:rsidRDefault="007200BC" w:rsidP="00ED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0BC" w:rsidRDefault="007200BC" w:rsidP="00ED4FFD">
      <w:r>
        <w:separator/>
      </w:r>
    </w:p>
  </w:footnote>
  <w:footnote w:type="continuationSeparator" w:id="0">
    <w:p w:rsidR="007200BC" w:rsidRDefault="007200BC" w:rsidP="00ED4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B0F2C"/>
    <w:multiLevelType w:val="hybridMultilevel"/>
    <w:tmpl w:val="68249CCA"/>
    <w:lvl w:ilvl="0" w:tplc="973C80C6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C77D1"/>
    <w:multiLevelType w:val="hybridMultilevel"/>
    <w:tmpl w:val="ECE22A6E"/>
    <w:lvl w:ilvl="0" w:tplc="232A8A10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7D7134"/>
    <w:multiLevelType w:val="hybridMultilevel"/>
    <w:tmpl w:val="E064F71E"/>
    <w:lvl w:ilvl="0" w:tplc="232A8A1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232A8A10">
      <w:start w:val="1"/>
      <w:numFmt w:val="decimal"/>
      <w:lvlText w:val="4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F251C"/>
    <w:multiLevelType w:val="hybridMultilevel"/>
    <w:tmpl w:val="CB9A56A0"/>
    <w:lvl w:ilvl="0" w:tplc="2EA84998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B5E6DEF"/>
    <w:multiLevelType w:val="multilevel"/>
    <w:tmpl w:val="7C2E6AE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2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315F3AA3"/>
    <w:multiLevelType w:val="multilevel"/>
    <w:tmpl w:val="C8C4A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>
    <w:nsid w:val="34E609CE"/>
    <w:multiLevelType w:val="hybridMultilevel"/>
    <w:tmpl w:val="AFDE4E7E"/>
    <w:lvl w:ilvl="0" w:tplc="E0801A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A0931AC"/>
    <w:multiLevelType w:val="hybridMultilevel"/>
    <w:tmpl w:val="9A32DAEE"/>
    <w:lvl w:ilvl="0" w:tplc="714AAD0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5A1971"/>
    <w:multiLevelType w:val="multilevel"/>
    <w:tmpl w:val="86ACE9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7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  <w:ind w:left="0" w:firstLine="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BE34E9"/>
    <w:multiLevelType w:val="hybridMultilevel"/>
    <w:tmpl w:val="2F868106"/>
    <w:lvl w:ilvl="0" w:tplc="232A8A1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3B3644A"/>
    <w:multiLevelType w:val="hybridMultilevel"/>
    <w:tmpl w:val="67B401A0"/>
    <w:lvl w:ilvl="0" w:tplc="CCC42A2C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5365ED7"/>
    <w:multiLevelType w:val="hybridMultilevel"/>
    <w:tmpl w:val="2FAC59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9C2530B"/>
    <w:multiLevelType w:val="multilevel"/>
    <w:tmpl w:val="5CE8AB34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4">
    <w:nsid w:val="4D741367"/>
    <w:multiLevelType w:val="hybridMultilevel"/>
    <w:tmpl w:val="D8FA9860"/>
    <w:lvl w:ilvl="0" w:tplc="47DA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26784"/>
    <w:multiLevelType w:val="multilevel"/>
    <w:tmpl w:val="AD1EED4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26">
    <w:nsid w:val="5094067F"/>
    <w:multiLevelType w:val="multilevel"/>
    <w:tmpl w:val="C2C6CC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27">
    <w:nsid w:val="51975E94"/>
    <w:multiLevelType w:val="hybridMultilevel"/>
    <w:tmpl w:val="62AE3556"/>
    <w:lvl w:ilvl="0" w:tplc="2EA8499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9531C5E"/>
    <w:multiLevelType w:val="hybridMultilevel"/>
    <w:tmpl w:val="1E6EC5AC"/>
    <w:lvl w:ilvl="0" w:tplc="CCC42A2C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BC30922"/>
    <w:multiLevelType w:val="hybridMultilevel"/>
    <w:tmpl w:val="CC86D6E2"/>
    <w:lvl w:ilvl="0" w:tplc="1E0AE688">
      <w:start w:val="1"/>
      <w:numFmt w:val="decimal"/>
      <w:lvlText w:val="%1."/>
      <w:lvlJc w:val="left"/>
      <w:pPr>
        <w:ind w:left="228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31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E036E3F"/>
    <w:multiLevelType w:val="hybridMultilevel"/>
    <w:tmpl w:val="90A45470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8977AF"/>
    <w:multiLevelType w:val="hybridMultilevel"/>
    <w:tmpl w:val="68980DFA"/>
    <w:lvl w:ilvl="0" w:tplc="D20EF20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>
      <w:start w:val="1"/>
      <w:numFmt w:val="lowerRoman"/>
      <w:lvlText w:val="%3."/>
      <w:lvlJc w:val="right"/>
      <w:pPr>
        <w:ind w:left="3219" w:hanging="180"/>
      </w:pPr>
    </w:lvl>
    <w:lvl w:ilvl="3" w:tplc="0419000F">
      <w:start w:val="1"/>
      <w:numFmt w:val="decimal"/>
      <w:lvlText w:val="%4."/>
      <w:lvlJc w:val="left"/>
      <w:pPr>
        <w:ind w:left="3939" w:hanging="360"/>
      </w:pPr>
    </w:lvl>
    <w:lvl w:ilvl="4" w:tplc="04190019">
      <w:start w:val="1"/>
      <w:numFmt w:val="lowerLetter"/>
      <w:lvlText w:val="%5."/>
      <w:lvlJc w:val="left"/>
      <w:pPr>
        <w:ind w:left="4659" w:hanging="360"/>
      </w:pPr>
    </w:lvl>
    <w:lvl w:ilvl="5" w:tplc="0419001B">
      <w:start w:val="1"/>
      <w:numFmt w:val="lowerRoman"/>
      <w:lvlText w:val="%6."/>
      <w:lvlJc w:val="right"/>
      <w:pPr>
        <w:ind w:left="5379" w:hanging="180"/>
      </w:pPr>
    </w:lvl>
    <w:lvl w:ilvl="6" w:tplc="0419000F">
      <w:start w:val="1"/>
      <w:numFmt w:val="decimal"/>
      <w:lvlText w:val="%7."/>
      <w:lvlJc w:val="left"/>
      <w:pPr>
        <w:ind w:left="6099" w:hanging="360"/>
      </w:pPr>
    </w:lvl>
    <w:lvl w:ilvl="7" w:tplc="04190019">
      <w:start w:val="1"/>
      <w:numFmt w:val="lowerLetter"/>
      <w:lvlText w:val="%8."/>
      <w:lvlJc w:val="left"/>
      <w:pPr>
        <w:ind w:left="6819" w:hanging="360"/>
      </w:pPr>
    </w:lvl>
    <w:lvl w:ilvl="8" w:tplc="0419001B">
      <w:start w:val="1"/>
      <w:numFmt w:val="lowerRoman"/>
      <w:lvlText w:val="%9."/>
      <w:lvlJc w:val="right"/>
      <w:pPr>
        <w:ind w:left="7539" w:hanging="180"/>
      </w:pPr>
    </w:lvl>
  </w:abstractNum>
  <w:abstractNum w:abstractNumId="37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8">
    <w:nsid w:val="71E40EC7"/>
    <w:multiLevelType w:val="multilevel"/>
    <w:tmpl w:val="5ACEFB5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39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D6F56"/>
    <w:multiLevelType w:val="hybridMultilevel"/>
    <w:tmpl w:val="E9E0D166"/>
    <w:lvl w:ilvl="0" w:tplc="714AAD04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CB33947"/>
    <w:multiLevelType w:val="multilevel"/>
    <w:tmpl w:val="0EFADD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31"/>
  </w:num>
  <w:num w:numId="4">
    <w:abstractNumId w:val="37"/>
  </w:num>
  <w:num w:numId="5">
    <w:abstractNumId w:val="34"/>
  </w:num>
  <w:num w:numId="6">
    <w:abstractNumId w:val="18"/>
  </w:num>
  <w:num w:numId="7">
    <w:abstractNumId w:val="28"/>
  </w:num>
  <w:num w:numId="8">
    <w:abstractNumId w:val="0"/>
  </w:num>
  <w:num w:numId="9">
    <w:abstractNumId w:val="39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24"/>
  </w:num>
  <w:num w:numId="17">
    <w:abstractNumId w:val="41"/>
  </w:num>
  <w:num w:numId="18">
    <w:abstractNumId w:val="25"/>
  </w:num>
  <w:num w:numId="19">
    <w:abstractNumId w:val="13"/>
  </w:num>
  <w:num w:numId="20">
    <w:abstractNumId w:val="32"/>
  </w:num>
  <w:num w:numId="21">
    <w:abstractNumId w:val="10"/>
  </w:num>
  <w:num w:numId="22">
    <w:abstractNumId w:val="40"/>
  </w:num>
  <w:num w:numId="23">
    <w:abstractNumId w:val="26"/>
  </w:num>
  <w:num w:numId="24">
    <w:abstractNumId w:val="6"/>
  </w:num>
  <w:num w:numId="25">
    <w:abstractNumId w:val="22"/>
  </w:num>
  <w:num w:numId="26">
    <w:abstractNumId w:val="14"/>
  </w:num>
  <w:num w:numId="27">
    <w:abstractNumId w:val="16"/>
  </w:num>
  <w:num w:numId="28">
    <w:abstractNumId w:val="8"/>
  </w:num>
  <w:num w:numId="29">
    <w:abstractNumId w:val="29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"/>
  </w:num>
  <w:num w:numId="38">
    <w:abstractNumId w:val="27"/>
  </w:num>
  <w:num w:numId="39">
    <w:abstractNumId w:val="11"/>
  </w:num>
  <w:num w:numId="40">
    <w:abstractNumId w:val="15"/>
  </w:num>
  <w:num w:numId="41">
    <w:abstractNumId w:val="38"/>
  </w:num>
  <w:num w:numId="42">
    <w:abstractNumId w:val="20"/>
  </w:num>
  <w:num w:numId="43">
    <w:abstractNumId w:val="21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1505"/>
    <w:rsid w:val="00001927"/>
    <w:rsid w:val="00001F80"/>
    <w:rsid w:val="000074D6"/>
    <w:rsid w:val="0001024E"/>
    <w:rsid w:val="00013E7A"/>
    <w:rsid w:val="00014C69"/>
    <w:rsid w:val="00014E08"/>
    <w:rsid w:val="00015B6D"/>
    <w:rsid w:val="00016ECF"/>
    <w:rsid w:val="00016F54"/>
    <w:rsid w:val="00017338"/>
    <w:rsid w:val="00017605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189"/>
    <w:rsid w:val="00055925"/>
    <w:rsid w:val="00055B2A"/>
    <w:rsid w:val="00057A45"/>
    <w:rsid w:val="000624BD"/>
    <w:rsid w:val="00063992"/>
    <w:rsid w:val="00064703"/>
    <w:rsid w:val="00071D29"/>
    <w:rsid w:val="00075384"/>
    <w:rsid w:val="00075A36"/>
    <w:rsid w:val="00076D57"/>
    <w:rsid w:val="00081B71"/>
    <w:rsid w:val="00084EA3"/>
    <w:rsid w:val="00085666"/>
    <w:rsid w:val="00092445"/>
    <w:rsid w:val="000938B9"/>
    <w:rsid w:val="0009751E"/>
    <w:rsid w:val="000A383D"/>
    <w:rsid w:val="000A4561"/>
    <w:rsid w:val="000A4871"/>
    <w:rsid w:val="000A5F05"/>
    <w:rsid w:val="000A7B49"/>
    <w:rsid w:val="000B0BA0"/>
    <w:rsid w:val="000B381D"/>
    <w:rsid w:val="000B3F06"/>
    <w:rsid w:val="000B508A"/>
    <w:rsid w:val="000B6152"/>
    <w:rsid w:val="000B7239"/>
    <w:rsid w:val="000C2FEA"/>
    <w:rsid w:val="000C37A3"/>
    <w:rsid w:val="000C3A85"/>
    <w:rsid w:val="000C776B"/>
    <w:rsid w:val="000D36C7"/>
    <w:rsid w:val="000D6209"/>
    <w:rsid w:val="000D6626"/>
    <w:rsid w:val="000E0EA8"/>
    <w:rsid w:val="000E558B"/>
    <w:rsid w:val="00105B26"/>
    <w:rsid w:val="00111835"/>
    <w:rsid w:val="001137E2"/>
    <w:rsid w:val="00115768"/>
    <w:rsid w:val="00115D26"/>
    <w:rsid w:val="0012373C"/>
    <w:rsid w:val="00124AAF"/>
    <w:rsid w:val="00125797"/>
    <w:rsid w:val="00126D4D"/>
    <w:rsid w:val="00130848"/>
    <w:rsid w:val="00133E83"/>
    <w:rsid w:val="00135405"/>
    <w:rsid w:val="00136D1D"/>
    <w:rsid w:val="00137F03"/>
    <w:rsid w:val="001474F8"/>
    <w:rsid w:val="00147B48"/>
    <w:rsid w:val="00147C7B"/>
    <w:rsid w:val="0015098C"/>
    <w:rsid w:val="00152AA8"/>
    <w:rsid w:val="0015307A"/>
    <w:rsid w:val="00153447"/>
    <w:rsid w:val="001563B4"/>
    <w:rsid w:val="0016031E"/>
    <w:rsid w:val="00162A8B"/>
    <w:rsid w:val="00164BB0"/>
    <w:rsid w:val="0016748E"/>
    <w:rsid w:val="001729D9"/>
    <w:rsid w:val="00172F72"/>
    <w:rsid w:val="00174EFB"/>
    <w:rsid w:val="00180D56"/>
    <w:rsid w:val="0018191B"/>
    <w:rsid w:val="001835B4"/>
    <w:rsid w:val="00183EBF"/>
    <w:rsid w:val="001844EE"/>
    <w:rsid w:val="00192631"/>
    <w:rsid w:val="00194DBC"/>
    <w:rsid w:val="001B3396"/>
    <w:rsid w:val="001B6736"/>
    <w:rsid w:val="001B78E2"/>
    <w:rsid w:val="001C400B"/>
    <w:rsid w:val="001C4486"/>
    <w:rsid w:val="001C51ED"/>
    <w:rsid w:val="001D1C6A"/>
    <w:rsid w:val="001D70AC"/>
    <w:rsid w:val="001E0EC0"/>
    <w:rsid w:val="001E18E8"/>
    <w:rsid w:val="001F6350"/>
    <w:rsid w:val="00204ADA"/>
    <w:rsid w:val="00210BD3"/>
    <w:rsid w:val="00210DDC"/>
    <w:rsid w:val="002148B4"/>
    <w:rsid w:val="002203A6"/>
    <w:rsid w:val="002205B4"/>
    <w:rsid w:val="00220BDD"/>
    <w:rsid w:val="0022173C"/>
    <w:rsid w:val="00224898"/>
    <w:rsid w:val="00224986"/>
    <w:rsid w:val="00225723"/>
    <w:rsid w:val="00227406"/>
    <w:rsid w:val="0023127D"/>
    <w:rsid w:val="002331F8"/>
    <w:rsid w:val="00233B30"/>
    <w:rsid w:val="00237706"/>
    <w:rsid w:val="00240B8A"/>
    <w:rsid w:val="0024484F"/>
    <w:rsid w:val="00247D52"/>
    <w:rsid w:val="00247FC8"/>
    <w:rsid w:val="00250A9B"/>
    <w:rsid w:val="00252EFE"/>
    <w:rsid w:val="0025509F"/>
    <w:rsid w:val="002555FD"/>
    <w:rsid w:val="00260192"/>
    <w:rsid w:val="00262AD2"/>
    <w:rsid w:val="002644A0"/>
    <w:rsid w:val="00270F9A"/>
    <w:rsid w:val="00272B34"/>
    <w:rsid w:val="00273E7D"/>
    <w:rsid w:val="00277C00"/>
    <w:rsid w:val="00282827"/>
    <w:rsid w:val="00282E29"/>
    <w:rsid w:val="00283205"/>
    <w:rsid w:val="00283CA9"/>
    <w:rsid w:val="00285AD7"/>
    <w:rsid w:val="00287D4D"/>
    <w:rsid w:val="00287EA5"/>
    <w:rsid w:val="00290756"/>
    <w:rsid w:val="0029308C"/>
    <w:rsid w:val="00294C20"/>
    <w:rsid w:val="002A029B"/>
    <w:rsid w:val="002A440E"/>
    <w:rsid w:val="002A4DB4"/>
    <w:rsid w:val="002A5CB2"/>
    <w:rsid w:val="002A7F4F"/>
    <w:rsid w:val="002B0E56"/>
    <w:rsid w:val="002B27B9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2FCD"/>
    <w:rsid w:val="002D3A9E"/>
    <w:rsid w:val="002D5244"/>
    <w:rsid w:val="002E2F31"/>
    <w:rsid w:val="002E7F6E"/>
    <w:rsid w:val="002F095E"/>
    <w:rsid w:val="002F3304"/>
    <w:rsid w:val="002F4E97"/>
    <w:rsid w:val="002F7336"/>
    <w:rsid w:val="00301ACC"/>
    <w:rsid w:val="003032CF"/>
    <w:rsid w:val="003049FA"/>
    <w:rsid w:val="00305FF0"/>
    <w:rsid w:val="00306E72"/>
    <w:rsid w:val="00313914"/>
    <w:rsid w:val="00314113"/>
    <w:rsid w:val="00321615"/>
    <w:rsid w:val="00323217"/>
    <w:rsid w:val="0032512D"/>
    <w:rsid w:val="00325C8B"/>
    <w:rsid w:val="00327F79"/>
    <w:rsid w:val="003315C4"/>
    <w:rsid w:val="00331CF3"/>
    <w:rsid w:val="0033436B"/>
    <w:rsid w:val="00334A3F"/>
    <w:rsid w:val="00336904"/>
    <w:rsid w:val="003407DE"/>
    <w:rsid w:val="003435D4"/>
    <w:rsid w:val="00343B3D"/>
    <w:rsid w:val="00344CE6"/>
    <w:rsid w:val="003451F5"/>
    <w:rsid w:val="003476C9"/>
    <w:rsid w:val="00354716"/>
    <w:rsid w:val="0036061B"/>
    <w:rsid w:val="0036217B"/>
    <w:rsid w:val="003632F3"/>
    <w:rsid w:val="00366825"/>
    <w:rsid w:val="00366844"/>
    <w:rsid w:val="00370080"/>
    <w:rsid w:val="0037080B"/>
    <w:rsid w:val="00371192"/>
    <w:rsid w:val="00371684"/>
    <w:rsid w:val="00374C4C"/>
    <w:rsid w:val="00380FEE"/>
    <w:rsid w:val="00381DA7"/>
    <w:rsid w:val="00381F33"/>
    <w:rsid w:val="00381F40"/>
    <w:rsid w:val="00383FB5"/>
    <w:rsid w:val="00386926"/>
    <w:rsid w:val="00391F9C"/>
    <w:rsid w:val="00396E2C"/>
    <w:rsid w:val="00397EBC"/>
    <w:rsid w:val="003A090D"/>
    <w:rsid w:val="003A125C"/>
    <w:rsid w:val="003A2CD5"/>
    <w:rsid w:val="003A3E8C"/>
    <w:rsid w:val="003A483E"/>
    <w:rsid w:val="003A540B"/>
    <w:rsid w:val="003A79EC"/>
    <w:rsid w:val="003B197C"/>
    <w:rsid w:val="003B27F8"/>
    <w:rsid w:val="003B2AC8"/>
    <w:rsid w:val="003B362A"/>
    <w:rsid w:val="003B4234"/>
    <w:rsid w:val="003C05BC"/>
    <w:rsid w:val="003C2A5A"/>
    <w:rsid w:val="003C2B7E"/>
    <w:rsid w:val="003C372B"/>
    <w:rsid w:val="003C4B02"/>
    <w:rsid w:val="003C4EF0"/>
    <w:rsid w:val="003C695A"/>
    <w:rsid w:val="003D1CEF"/>
    <w:rsid w:val="003D28CE"/>
    <w:rsid w:val="003D38D8"/>
    <w:rsid w:val="003D554C"/>
    <w:rsid w:val="003D633E"/>
    <w:rsid w:val="003D70EB"/>
    <w:rsid w:val="003E0A1A"/>
    <w:rsid w:val="003E1050"/>
    <w:rsid w:val="003E10F2"/>
    <w:rsid w:val="003E1339"/>
    <w:rsid w:val="003E2103"/>
    <w:rsid w:val="003E4F7C"/>
    <w:rsid w:val="003E6E77"/>
    <w:rsid w:val="003F16C5"/>
    <w:rsid w:val="003F6F85"/>
    <w:rsid w:val="004024C5"/>
    <w:rsid w:val="00403E2F"/>
    <w:rsid w:val="004075D7"/>
    <w:rsid w:val="00413095"/>
    <w:rsid w:val="00413E5A"/>
    <w:rsid w:val="00434B07"/>
    <w:rsid w:val="00434F5C"/>
    <w:rsid w:val="00436180"/>
    <w:rsid w:val="0044344E"/>
    <w:rsid w:val="00443EC1"/>
    <w:rsid w:val="00450BFE"/>
    <w:rsid w:val="0045348E"/>
    <w:rsid w:val="004547A6"/>
    <w:rsid w:val="00455029"/>
    <w:rsid w:val="00455F2F"/>
    <w:rsid w:val="00457AD2"/>
    <w:rsid w:val="00464C0A"/>
    <w:rsid w:val="0046685F"/>
    <w:rsid w:val="00467562"/>
    <w:rsid w:val="0047055A"/>
    <w:rsid w:val="004734FA"/>
    <w:rsid w:val="00474079"/>
    <w:rsid w:val="00475609"/>
    <w:rsid w:val="00476417"/>
    <w:rsid w:val="004778F2"/>
    <w:rsid w:val="004810EE"/>
    <w:rsid w:val="0048211D"/>
    <w:rsid w:val="00482286"/>
    <w:rsid w:val="004831DA"/>
    <w:rsid w:val="00483704"/>
    <w:rsid w:val="0048381A"/>
    <w:rsid w:val="00492C90"/>
    <w:rsid w:val="00492FCA"/>
    <w:rsid w:val="0049759C"/>
    <w:rsid w:val="004A0BD6"/>
    <w:rsid w:val="004A3285"/>
    <w:rsid w:val="004A4628"/>
    <w:rsid w:val="004A52AF"/>
    <w:rsid w:val="004B1CD3"/>
    <w:rsid w:val="004B2C3C"/>
    <w:rsid w:val="004B7047"/>
    <w:rsid w:val="004C47AE"/>
    <w:rsid w:val="004D028D"/>
    <w:rsid w:val="004D135A"/>
    <w:rsid w:val="004E14F6"/>
    <w:rsid w:val="004E1B21"/>
    <w:rsid w:val="004E29C4"/>
    <w:rsid w:val="004E3824"/>
    <w:rsid w:val="004E5CE9"/>
    <w:rsid w:val="004F05DD"/>
    <w:rsid w:val="004F0911"/>
    <w:rsid w:val="0050325E"/>
    <w:rsid w:val="00504D59"/>
    <w:rsid w:val="00507AB1"/>
    <w:rsid w:val="00507BB2"/>
    <w:rsid w:val="005117FF"/>
    <w:rsid w:val="00514F6B"/>
    <w:rsid w:val="00515724"/>
    <w:rsid w:val="00516129"/>
    <w:rsid w:val="00524CF9"/>
    <w:rsid w:val="00526548"/>
    <w:rsid w:val="0052746A"/>
    <w:rsid w:val="0053042A"/>
    <w:rsid w:val="00533E2D"/>
    <w:rsid w:val="005347BF"/>
    <w:rsid w:val="00537628"/>
    <w:rsid w:val="00540762"/>
    <w:rsid w:val="00541763"/>
    <w:rsid w:val="00544B53"/>
    <w:rsid w:val="00547FE0"/>
    <w:rsid w:val="00551292"/>
    <w:rsid w:val="00551523"/>
    <w:rsid w:val="00553B2C"/>
    <w:rsid w:val="00556EEE"/>
    <w:rsid w:val="00561239"/>
    <w:rsid w:val="00562420"/>
    <w:rsid w:val="00563150"/>
    <w:rsid w:val="00563DDC"/>
    <w:rsid w:val="00564C2B"/>
    <w:rsid w:val="00565131"/>
    <w:rsid w:val="0056714B"/>
    <w:rsid w:val="005671D4"/>
    <w:rsid w:val="00574980"/>
    <w:rsid w:val="00580741"/>
    <w:rsid w:val="00580F6E"/>
    <w:rsid w:val="0058104A"/>
    <w:rsid w:val="005816B4"/>
    <w:rsid w:val="005817E6"/>
    <w:rsid w:val="00581B54"/>
    <w:rsid w:val="00586454"/>
    <w:rsid w:val="00597D5C"/>
    <w:rsid w:val="005A01DB"/>
    <w:rsid w:val="005A0CE0"/>
    <w:rsid w:val="005A0E8C"/>
    <w:rsid w:val="005A18CC"/>
    <w:rsid w:val="005A1E89"/>
    <w:rsid w:val="005A25F6"/>
    <w:rsid w:val="005A6D00"/>
    <w:rsid w:val="005A758B"/>
    <w:rsid w:val="005A777F"/>
    <w:rsid w:val="005B0CB5"/>
    <w:rsid w:val="005B1EAA"/>
    <w:rsid w:val="005B21FC"/>
    <w:rsid w:val="005B2235"/>
    <w:rsid w:val="005B33C0"/>
    <w:rsid w:val="005B55F1"/>
    <w:rsid w:val="005B58B9"/>
    <w:rsid w:val="005B744A"/>
    <w:rsid w:val="005B7FF6"/>
    <w:rsid w:val="005C1007"/>
    <w:rsid w:val="005C2848"/>
    <w:rsid w:val="005C7FA4"/>
    <w:rsid w:val="005D262B"/>
    <w:rsid w:val="005D3D3D"/>
    <w:rsid w:val="005D496A"/>
    <w:rsid w:val="005D50DE"/>
    <w:rsid w:val="005D5D71"/>
    <w:rsid w:val="005E30F9"/>
    <w:rsid w:val="005E36FC"/>
    <w:rsid w:val="005E5148"/>
    <w:rsid w:val="005F17AB"/>
    <w:rsid w:val="006040A7"/>
    <w:rsid w:val="00614488"/>
    <w:rsid w:val="006150F1"/>
    <w:rsid w:val="00615958"/>
    <w:rsid w:val="006178A3"/>
    <w:rsid w:val="0062076C"/>
    <w:rsid w:val="0062110A"/>
    <w:rsid w:val="006219AA"/>
    <w:rsid w:val="006233E2"/>
    <w:rsid w:val="0062507A"/>
    <w:rsid w:val="00626677"/>
    <w:rsid w:val="00627019"/>
    <w:rsid w:val="0063175C"/>
    <w:rsid w:val="006326F9"/>
    <w:rsid w:val="00635F0D"/>
    <w:rsid w:val="00641091"/>
    <w:rsid w:val="006424BD"/>
    <w:rsid w:val="006426CA"/>
    <w:rsid w:val="00650735"/>
    <w:rsid w:val="006512BB"/>
    <w:rsid w:val="00655B4C"/>
    <w:rsid w:val="00657AA3"/>
    <w:rsid w:val="0066318C"/>
    <w:rsid w:val="00666590"/>
    <w:rsid w:val="0068099F"/>
    <w:rsid w:val="00682820"/>
    <w:rsid w:val="00685163"/>
    <w:rsid w:val="00686EDA"/>
    <w:rsid w:val="00687F24"/>
    <w:rsid w:val="00687F4B"/>
    <w:rsid w:val="00690E5A"/>
    <w:rsid w:val="006946BB"/>
    <w:rsid w:val="0069483F"/>
    <w:rsid w:val="00695A79"/>
    <w:rsid w:val="00696179"/>
    <w:rsid w:val="00696382"/>
    <w:rsid w:val="006A3A67"/>
    <w:rsid w:val="006A4001"/>
    <w:rsid w:val="006B068A"/>
    <w:rsid w:val="006B2A4D"/>
    <w:rsid w:val="006B641E"/>
    <w:rsid w:val="006C7E8C"/>
    <w:rsid w:val="006D6ED4"/>
    <w:rsid w:val="006E1200"/>
    <w:rsid w:val="006E3B67"/>
    <w:rsid w:val="006E6E01"/>
    <w:rsid w:val="006F5057"/>
    <w:rsid w:val="006F5A53"/>
    <w:rsid w:val="006F6901"/>
    <w:rsid w:val="00701F4D"/>
    <w:rsid w:val="007032B6"/>
    <w:rsid w:val="007044B7"/>
    <w:rsid w:val="00706E64"/>
    <w:rsid w:val="00714AFF"/>
    <w:rsid w:val="007150B4"/>
    <w:rsid w:val="00716148"/>
    <w:rsid w:val="00716236"/>
    <w:rsid w:val="007170A5"/>
    <w:rsid w:val="007171DF"/>
    <w:rsid w:val="007200BC"/>
    <w:rsid w:val="00720519"/>
    <w:rsid w:val="007211FF"/>
    <w:rsid w:val="00722FF8"/>
    <w:rsid w:val="007231AE"/>
    <w:rsid w:val="0072400A"/>
    <w:rsid w:val="007355EF"/>
    <w:rsid w:val="00736705"/>
    <w:rsid w:val="00740775"/>
    <w:rsid w:val="00742D1B"/>
    <w:rsid w:val="00742E29"/>
    <w:rsid w:val="0074474B"/>
    <w:rsid w:val="00753A73"/>
    <w:rsid w:val="00754FE7"/>
    <w:rsid w:val="0076261C"/>
    <w:rsid w:val="0077362B"/>
    <w:rsid w:val="00781DDE"/>
    <w:rsid w:val="007845BE"/>
    <w:rsid w:val="00786D09"/>
    <w:rsid w:val="00787369"/>
    <w:rsid w:val="00790670"/>
    <w:rsid w:val="00793D10"/>
    <w:rsid w:val="0079738B"/>
    <w:rsid w:val="007A007D"/>
    <w:rsid w:val="007A08F5"/>
    <w:rsid w:val="007A2952"/>
    <w:rsid w:val="007A343A"/>
    <w:rsid w:val="007A5354"/>
    <w:rsid w:val="007A5EA4"/>
    <w:rsid w:val="007B0362"/>
    <w:rsid w:val="007B0B5C"/>
    <w:rsid w:val="007B1803"/>
    <w:rsid w:val="007B1D43"/>
    <w:rsid w:val="007B2D4B"/>
    <w:rsid w:val="007B4115"/>
    <w:rsid w:val="007B5652"/>
    <w:rsid w:val="007B60DF"/>
    <w:rsid w:val="007B7109"/>
    <w:rsid w:val="007B78BF"/>
    <w:rsid w:val="007B7FDF"/>
    <w:rsid w:val="007C2747"/>
    <w:rsid w:val="007C5089"/>
    <w:rsid w:val="007C549A"/>
    <w:rsid w:val="007C658E"/>
    <w:rsid w:val="007C70B3"/>
    <w:rsid w:val="007D131B"/>
    <w:rsid w:val="007D16DB"/>
    <w:rsid w:val="007D211E"/>
    <w:rsid w:val="007D3726"/>
    <w:rsid w:val="007D5A0E"/>
    <w:rsid w:val="007D5BB1"/>
    <w:rsid w:val="007D725B"/>
    <w:rsid w:val="007E0BF8"/>
    <w:rsid w:val="007E1246"/>
    <w:rsid w:val="007E1AAA"/>
    <w:rsid w:val="007E2F4B"/>
    <w:rsid w:val="007E4F5C"/>
    <w:rsid w:val="007E6E21"/>
    <w:rsid w:val="007F2622"/>
    <w:rsid w:val="007F3214"/>
    <w:rsid w:val="007F5061"/>
    <w:rsid w:val="007F77D2"/>
    <w:rsid w:val="008004A7"/>
    <w:rsid w:val="008020FB"/>
    <w:rsid w:val="0080225C"/>
    <w:rsid w:val="00804A02"/>
    <w:rsid w:val="00806015"/>
    <w:rsid w:val="008074F5"/>
    <w:rsid w:val="00812CA9"/>
    <w:rsid w:val="00813321"/>
    <w:rsid w:val="00813DE6"/>
    <w:rsid w:val="00820EBC"/>
    <w:rsid w:val="00824A30"/>
    <w:rsid w:val="00825322"/>
    <w:rsid w:val="00825893"/>
    <w:rsid w:val="0082613A"/>
    <w:rsid w:val="008329AE"/>
    <w:rsid w:val="00835B5F"/>
    <w:rsid w:val="00836E1E"/>
    <w:rsid w:val="00837657"/>
    <w:rsid w:val="00842709"/>
    <w:rsid w:val="0084274E"/>
    <w:rsid w:val="00842D78"/>
    <w:rsid w:val="00843B87"/>
    <w:rsid w:val="00850BD1"/>
    <w:rsid w:val="0085231B"/>
    <w:rsid w:val="008556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84EF2"/>
    <w:rsid w:val="008856EC"/>
    <w:rsid w:val="00887C9D"/>
    <w:rsid w:val="008949A0"/>
    <w:rsid w:val="00894A54"/>
    <w:rsid w:val="00896140"/>
    <w:rsid w:val="008961B3"/>
    <w:rsid w:val="008A1B79"/>
    <w:rsid w:val="008B225B"/>
    <w:rsid w:val="008B2B43"/>
    <w:rsid w:val="008B471F"/>
    <w:rsid w:val="008B681C"/>
    <w:rsid w:val="008C1DA6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8F71C0"/>
    <w:rsid w:val="009067E5"/>
    <w:rsid w:val="00906F41"/>
    <w:rsid w:val="00907EBE"/>
    <w:rsid w:val="0091065E"/>
    <w:rsid w:val="009128FC"/>
    <w:rsid w:val="00913369"/>
    <w:rsid w:val="00914A09"/>
    <w:rsid w:val="0091665E"/>
    <w:rsid w:val="00916759"/>
    <w:rsid w:val="00917EA0"/>
    <w:rsid w:val="0092194B"/>
    <w:rsid w:val="00921ED8"/>
    <w:rsid w:val="009230A5"/>
    <w:rsid w:val="00923696"/>
    <w:rsid w:val="00927F65"/>
    <w:rsid w:val="00943046"/>
    <w:rsid w:val="00945E0F"/>
    <w:rsid w:val="009516B3"/>
    <w:rsid w:val="009525CE"/>
    <w:rsid w:val="00953066"/>
    <w:rsid w:val="0095708A"/>
    <w:rsid w:val="009648C8"/>
    <w:rsid w:val="0096733F"/>
    <w:rsid w:val="00967D6F"/>
    <w:rsid w:val="00970619"/>
    <w:rsid w:val="0097640B"/>
    <w:rsid w:val="00976EDA"/>
    <w:rsid w:val="00981BD9"/>
    <w:rsid w:val="009847B6"/>
    <w:rsid w:val="00986162"/>
    <w:rsid w:val="009871E9"/>
    <w:rsid w:val="009875C5"/>
    <w:rsid w:val="0099020A"/>
    <w:rsid w:val="0099104F"/>
    <w:rsid w:val="00991FF4"/>
    <w:rsid w:val="00993807"/>
    <w:rsid w:val="009A41A6"/>
    <w:rsid w:val="009A51EB"/>
    <w:rsid w:val="009B2B44"/>
    <w:rsid w:val="009B5B70"/>
    <w:rsid w:val="009B7215"/>
    <w:rsid w:val="009C1505"/>
    <w:rsid w:val="009C6CE7"/>
    <w:rsid w:val="009D44C3"/>
    <w:rsid w:val="009D454A"/>
    <w:rsid w:val="009D49D2"/>
    <w:rsid w:val="009D546E"/>
    <w:rsid w:val="009D5B61"/>
    <w:rsid w:val="009D5DFA"/>
    <w:rsid w:val="009D69C4"/>
    <w:rsid w:val="009D6CA6"/>
    <w:rsid w:val="009D715D"/>
    <w:rsid w:val="009D7A90"/>
    <w:rsid w:val="009E0C9F"/>
    <w:rsid w:val="009E32FD"/>
    <w:rsid w:val="009E3492"/>
    <w:rsid w:val="009E6E4D"/>
    <w:rsid w:val="009F65D8"/>
    <w:rsid w:val="009F6AFF"/>
    <w:rsid w:val="00A032FC"/>
    <w:rsid w:val="00A06554"/>
    <w:rsid w:val="00A0720F"/>
    <w:rsid w:val="00A0770C"/>
    <w:rsid w:val="00A10424"/>
    <w:rsid w:val="00A10771"/>
    <w:rsid w:val="00A11689"/>
    <w:rsid w:val="00A15BDD"/>
    <w:rsid w:val="00A17E15"/>
    <w:rsid w:val="00A23D92"/>
    <w:rsid w:val="00A2412B"/>
    <w:rsid w:val="00A25D48"/>
    <w:rsid w:val="00A26790"/>
    <w:rsid w:val="00A27208"/>
    <w:rsid w:val="00A306F8"/>
    <w:rsid w:val="00A309C3"/>
    <w:rsid w:val="00A3128E"/>
    <w:rsid w:val="00A31998"/>
    <w:rsid w:val="00A333E3"/>
    <w:rsid w:val="00A375CC"/>
    <w:rsid w:val="00A40EE0"/>
    <w:rsid w:val="00A41032"/>
    <w:rsid w:val="00A43180"/>
    <w:rsid w:val="00A46F4E"/>
    <w:rsid w:val="00A5131D"/>
    <w:rsid w:val="00A555B2"/>
    <w:rsid w:val="00A6461E"/>
    <w:rsid w:val="00A672A8"/>
    <w:rsid w:val="00A67E03"/>
    <w:rsid w:val="00A72962"/>
    <w:rsid w:val="00A74BBC"/>
    <w:rsid w:val="00A76AB7"/>
    <w:rsid w:val="00A77007"/>
    <w:rsid w:val="00A8284B"/>
    <w:rsid w:val="00A87EF8"/>
    <w:rsid w:val="00A905DD"/>
    <w:rsid w:val="00A92692"/>
    <w:rsid w:val="00A938DE"/>
    <w:rsid w:val="00A95339"/>
    <w:rsid w:val="00A95A32"/>
    <w:rsid w:val="00A961D1"/>
    <w:rsid w:val="00A97BE8"/>
    <w:rsid w:val="00AA157F"/>
    <w:rsid w:val="00AA3B91"/>
    <w:rsid w:val="00AA50B9"/>
    <w:rsid w:val="00AB6090"/>
    <w:rsid w:val="00AB6C7D"/>
    <w:rsid w:val="00AC1149"/>
    <w:rsid w:val="00AC1972"/>
    <w:rsid w:val="00AC3E9D"/>
    <w:rsid w:val="00AD0B60"/>
    <w:rsid w:val="00AD1B64"/>
    <w:rsid w:val="00AD238B"/>
    <w:rsid w:val="00AD3EBE"/>
    <w:rsid w:val="00AD4641"/>
    <w:rsid w:val="00AD4CA0"/>
    <w:rsid w:val="00AE04DF"/>
    <w:rsid w:val="00AE1212"/>
    <w:rsid w:val="00AE26C8"/>
    <w:rsid w:val="00AE3321"/>
    <w:rsid w:val="00AF0218"/>
    <w:rsid w:val="00AF06A7"/>
    <w:rsid w:val="00AF12EE"/>
    <w:rsid w:val="00AF62BC"/>
    <w:rsid w:val="00AF7028"/>
    <w:rsid w:val="00AF7E33"/>
    <w:rsid w:val="00B007C6"/>
    <w:rsid w:val="00B0203E"/>
    <w:rsid w:val="00B0257C"/>
    <w:rsid w:val="00B036E4"/>
    <w:rsid w:val="00B06B64"/>
    <w:rsid w:val="00B135CC"/>
    <w:rsid w:val="00B14595"/>
    <w:rsid w:val="00B14986"/>
    <w:rsid w:val="00B17DA5"/>
    <w:rsid w:val="00B27773"/>
    <w:rsid w:val="00B31432"/>
    <w:rsid w:val="00B418D6"/>
    <w:rsid w:val="00B430CF"/>
    <w:rsid w:val="00B477DC"/>
    <w:rsid w:val="00B515B1"/>
    <w:rsid w:val="00B61512"/>
    <w:rsid w:val="00B6481B"/>
    <w:rsid w:val="00B64ACD"/>
    <w:rsid w:val="00B70573"/>
    <w:rsid w:val="00B70CDC"/>
    <w:rsid w:val="00B71C21"/>
    <w:rsid w:val="00B71F44"/>
    <w:rsid w:val="00B726F7"/>
    <w:rsid w:val="00B748F7"/>
    <w:rsid w:val="00B76D81"/>
    <w:rsid w:val="00B81CA5"/>
    <w:rsid w:val="00B82B1E"/>
    <w:rsid w:val="00B8351C"/>
    <w:rsid w:val="00B85F9B"/>
    <w:rsid w:val="00B941A3"/>
    <w:rsid w:val="00BA1D17"/>
    <w:rsid w:val="00BA2FBF"/>
    <w:rsid w:val="00BA4008"/>
    <w:rsid w:val="00BA4346"/>
    <w:rsid w:val="00BA69E5"/>
    <w:rsid w:val="00BA709F"/>
    <w:rsid w:val="00BB3453"/>
    <w:rsid w:val="00BB6715"/>
    <w:rsid w:val="00BC4460"/>
    <w:rsid w:val="00BC577B"/>
    <w:rsid w:val="00BC58DB"/>
    <w:rsid w:val="00BC5B7E"/>
    <w:rsid w:val="00BC6AD2"/>
    <w:rsid w:val="00BD0835"/>
    <w:rsid w:val="00BD639F"/>
    <w:rsid w:val="00BD7B4F"/>
    <w:rsid w:val="00BE006A"/>
    <w:rsid w:val="00BE04F8"/>
    <w:rsid w:val="00BE0E80"/>
    <w:rsid w:val="00BE2767"/>
    <w:rsid w:val="00BE48F4"/>
    <w:rsid w:val="00BF0258"/>
    <w:rsid w:val="00BF28FB"/>
    <w:rsid w:val="00BF3647"/>
    <w:rsid w:val="00C00B39"/>
    <w:rsid w:val="00C0319C"/>
    <w:rsid w:val="00C05628"/>
    <w:rsid w:val="00C067E5"/>
    <w:rsid w:val="00C06A6E"/>
    <w:rsid w:val="00C078D0"/>
    <w:rsid w:val="00C11E6B"/>
    <w:rsid w:val="00C11F96"/>
    <w:rsid w:val="00C12436"/>
    <w:rsid w:val="00C144DB"/>
    <w:rsid w:val="00C15EAD"/>
    <w:rsid w:val="00C16E1D"/>
    <w:rsid w:val="00C20130"/>
    <w:rsid w:val="00C2532A"/>
    <w:rsid w:val="00C2762E"/>
    <w:rsid w:val="00C27CCA"/>
    <w:rsid w:val="00C30C9E"/>
    <w:rsid w:val="00C318F8"/>
    <w:rsid w:val="00C32C3C"/>
    <w:rsid w:val="00C32CEE"/>
    <w:rsid w:val="00C348CB"/>
    <w:rsid w:val="00C35392"/>
    <w:rsid w:val="00C416CA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577D6"/>
    <w:rsid w:val="00C60441"/>
    <w:rsid w:val="00C62A8F"/>
    <w:rsid w:val="00C64D32"/>
    <w:rsid w:val="00C64D3B"/>
    <w:rsid w:val="00C7092C"/>
    <w:rsid w:val="00C7249C"/>
    <w:rsid w:val="00C74844"/>
    <w:rsid w:val="00C80984"/>
    <w:rsid w:val="00C84514"/>
    <w:rsid w:val="00C8508E"/>
    <w:rsid w:val="00C92B8B"/>
    <w:rsid w:val="00C96B4D"/>
    <w:rsid w:val="00CA1856"/>
    <w:rsid w:val="00CA56E2"/>
    <w:rsid w:val="00CA6E35"/>
    <w:rsid w:val="00CB04B4"/>
    <w:rsid w:val="00CB361B"/>
    <w:rsid w:val="00CB4C8B"/>
    <w:rsid w:val="00CB7459"/>
    <w:rsid w:val="00CC1C56"/>
    <w:rsid w:val="00CC25DA"/>
    <w:rsid w:val="00CC31B3"/>
    <w:rsid w:val="00CD3744"/>
    <w:rsid w:val="00CD5420"/>
    <w:rsid w:val="00CD57CB"/>
    <w:rsid w:val="00CD6544"/>
    <w:rsid w:val="00CD7C1D"/>
    <w:rsid w:val="00CE0C33"/>
    <w:rsid w:val="00CF0D77"/>
    <w:rsid w:val="00CF18EE"/>
    <w:rsid w:val="00CF1BC6"/>
    <w:rsid w:val="00CF1F6F"/>
    <w:rsid w:val="00CF2397"/>
    <w:rsid w:val="00CF481A"/>
    <w:rsid w:val="00CF6515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1750A"/>
    <w:rsid w:val="00D17FC8"/>
    <w:rsid w:val="00D270EE"/>
    <w:rsid w:val="00D27AAF"/>
    <w:rsid w:val="00D30B01"/>
    <w:rsid w:val="00D42B22"/>
    <w:rsid w:val="00D4416A"/>
    <w:rsid w:val="00D458CC"/>
    <w:rsid w:val="00D47543"/>
    <w:rsid w:val="00D521FC"/>
    <w:rsid w:val="00D52A5F"/>
    <w:rsid w:val="00D54FB7"/>
    <w:rsid w:val="00D62D39"/>
    <w:rsid w:val="00D63A98"/>
    <w:rsid w:val="00D6592A"/>
    <w:rsid w:val="00D65FAB"/>
    <w:rsid w:val="00D67F69"/>
    <w:rsid w:val="00D759C7"/>
    <w:rsid w:val="00D83D29"/>
    <w:rsid w:val="00D92B91"/>
    <w:rsid w:val="00D95677"/>
    <w:rsid w:val="00DA5CEB"/>
    <w:rsid w:val="00DA6C06"/>
    <w:rsid w:val="00DB16DC"/>
    <w:rsid w:val="00DB3E33"/>
    <w:rsid w:val="00DB495A"/>
    <w:rsid w:val="00DB496E"/>
    <w:rsid w:val="00DB4D3D"/>
    <w:rsid w:val="00DB53FF"/>
    <w:rsid w:val="00DB6FE3"/>
    <w:rsid w:val="00DC11AB"/>
    <w:rsid w:val="00DC2CD3"/>
    <w:rsid w:val="00DD0800"/>
    <w:rsid w:val="00DD34AC"/>
    <w:rsid w:val="00DD3BD0"/>
    <w:rsid w:val="00DD4CC0"/>
    <w:rsid w:val="00DD5C33"/>
    <w:rsid w:val="00DE3BE6"/>
    <w:rsid w:val="00DE4F98"/>
    <w:rsid w:val="00DE71B3"/>
    <w:rsid w:val="00DF1685"/>
    <w:rsid w:val="00DF32BC"/>
    <w:rsid w:val="00DF6E4E"/>
    <w:rsid w:val="00DF7C41"/>
    <w:rsid w:val="00E0371C"/>
    <w:rsid w:val="00E06CD5"/>
    <w:rsid w:val="00E06E36"/>
    <w:rsid w:val="00E0780C"/>
    <w:rsid w:val="00E10035"/>
    <w:rsid w:val="00E1056B"/>
    <w:rsid w:val="00E21256"/>
    <w:rsid w:val="00E23B97"/>
    <w:rsid w:val="00E3013A"/>
    <w:rsid w:val="00E46A53"/>
    <w:rsid w:val="00E47976"/>
    <w:rsid w:val="00E50536"/>
    <w:rsid w:val="00E52555"/>
    <w:rsid w:val="00E54DF1"/>
    <w:rsid w:val="00E6286D"/>
    <w:rsid w:val="00E6547E"/>
    <w:rsid w:val="00E65BE8"/>
    <w:rsid w:val="00E66B8E"/>
    <w:rsid w:val="00E74633"/>
    <w:rsid w:val="00E76F29"/>
    <w:rsid w:val="00E77157"/>
    <w:rsid w:val="00E77551"/>
    <w:rsid w:val="00E810E0"/>
    <w:rsid w:val="00E81C45"/>
    <w:rsid w:val="00E822B8"/>
    <w:rsid w:val="00E83FB6"/>
    <w:rsid w:val="00E90EF3"/>
    <w:rsid w:val="00E9212F"/>
    <w:rsid w:val="00E9568D"/>
    <w:rsid w:val="00EA46DC"/>
    <w:rsid w:val="00EA5265"/>
    <w:rsid w:val="00EB40F0"/>
    <w:rsid w:val="00EB4A32"/>
    <w:rsid w:val="00EB5289"/>
    <w:rsid w:val="00EB5480"/>
    <w:rsid w:val="00EB5A36"/>
    <w:rsid w:val="00EC009D"/>
    <w:rsid w:val="00EC1694"/>
    <w:rsid w:val="00EC4A64"/>
    <w:rsid w:val="00ED263A"/>
    <w:rsid w:val="00ED2C02"/>
    <w:rsid w:val="00ED438B"/>
    <w:rsid w:val="00ED4FFD"/>
    <w:rsid w:val="00ED7BDF"/>
    <w:rsid w:val="00EE1F72"/>
    <w:rsid w:val="00EE5FE3"/>
    <w:rsid w:val="00EF1CD9"/>
    <w:rsid w:val="00F05804"/>
    <w:rsid w:val="00F12281"/>
    <w:rsid w:val="00F13506"/>
    <w:rsid w:val="00F16AB0"/>
    <w:rsid w:val="00F17420"/>
    <w:rsid w:val="00F21C64"/>
    <w:rsid w:val="00F22FA7"/>
    <w:rsid w:val="00F24387"/>
    <w:rsid w:val="00F254ED"/>
    <w:rsid w:val="00F27B4A"/>
    <w:rsid w:val="00F307F6"/>
    <w:rsid w:val="00F307FF"/>
    <w:rsid w:val="00F30903"/>
    <w:rsid w:val="00F314CE"/>
    <w:rsid w:val="00F31DBE"/>
    <w:rsid w:val="00F33983"/>
    <w:rsid w:val="00F341D7"/>
    <w:rsid w:val="00F35367"/>
    <w:rsid w:val="00F367EB"/>
    <w:rsid w:val="00F3770A"/>
    <w:rsid w:val="00F4279D"/>
    <w:rsid w:val="00F46880"/>
    <w:rsid w:val="00F56632"/>
    <w:rsid w:val="00F57FC4"/>
    <w:rsid w:val="00F612B5"/>
    <w:rsid w:val="00F626AB"/>
    <w:rsid w:val="00F673C9"/>
    <w:rsid w:val="00F7102F"/>
    <w:rsid w:val="00F72909"/>
    <w:rsid w:val="00F7457A"/>
    <w:rsid w:val="00F7581B"/>
    <w:rsid w:val="00F75F5F"/>
    <w:rsid w:val="00F802FE"/>
    <w:rsid w:val="00F80455"/>
    <w:rsid w:val="00F815C7"/>
    <w:rsid w:val="00F84915"/>
    <w:rsid w:val="00F850A7"/>
    <w:rsid w:val="00F854EC"/>
    <w:rsid w:val="00F90162"/>
    <w:rsid w:val="00F95E5C"/>
    <w:rsid w:val="00F96271"/>
    <w:rsid w:val="00F9737B"/>
    <w:rsid w:val="00F97728"/>
    <w:rsid w:val="00FA066E"/>
    <w:rsid w:val="00FA6179"/>
    <w:rsid w:val="00FB06BE"/>
    <w:rsid w:val="00FB3FD4"/>
    <w:rsid w:val="00FB7BAF"/>
    <w:rsid w:val="00FC0034"/>
    <w:rsid w:val="00FC1401"/>
    <w:rsid w:val="00FC193F"/>
    <w:rsid w:val="00FC1C81"/>
    <w:rsid w:val="00FC3111"/>
    <w:rsid w:val="00FC7AA2"/>
    <w:rsid w:val="00FD2984"/>
    <w:rsid w:val="00FD4E2A"/>
    <w:rsid w:val="00FE6EC5"/>
    <w:rsid w:val="00FF0414"/>
    <w:rsid w:val="00FF0534"/>
    <w:rsid w:val="00FF09D4"/>
    <w:rsid w:val="00FF293D"/>
    <w:rsid w:val="00FF3214"/>
    <w:rsid w:val="00FF7402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3B27F8"/>
    <w:pPr>
      <w:keepNext/>
      <w:keepLines/>
      <w:spacing w:before="240" w:after="240"/>
      <w:ind w:firstLine="567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uiPriority w:val="99"/>
    <w:rsid w:val="006D6ED4"/>
    <w:rPr>
      <w:b/>
      <w:sz w:val="32"/>
    </w:rPr>
  </w:style>
  <w:style w:type="character" w:customStyle="1" w:styleId="10">
    <w:name w:val="Заголовок 1 Знак"/>
    <w:link w:val="1"/>
    <w:rsid w:val="003B27F8"/>
    <w:rPr>
      <w:b/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uiPriority w:val="99"/>
    <w:rsid w:val="000624B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uiPriority w:val="99"/>
    <w:rsid w:val="00136D1D"/>
  </w:style>
  <w:style w:type="table" w:styleId="aff0">
    <w:name w:val="Table Grid"/>
    <w:basedOn w:val="a1"/>
    <w:uiPriority w:val="99"/>
    <w:rsid w:val="00413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7773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semiHidden/>
    <w:unhideWhenUsed/>
    <w:rsid w:val="00F21C64"/>
    <w:pPr>
      <w:spacing w:before="100" w:beforeAutospacing="1" w:after="100" w:afterAutospacing="1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3B27F8"/>
    <w:pPr>
      <w:keepNext/>
      <w:keepLines/>
      <w:spacing w:before="240" w:after="240"/>
      <w:ind w:firstLine="567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uiPriority w:val="99"/>
    <w:rsid w:val="006D6ED4"/>
    <w:rPr>
      <w:b/>
      <w:sz w:val="32"/>
    </w:rPr>
  </w:style>
  <w:style w:type="character" w:customStyle="1" w:styleId="10">
    <w:name w:val="Заголовок 1 Знак"/>
    <w:link w:val="1"/>
    <w:rsid w:val="003B27F8"/>
    <w:rPr>
      <w:b/>
      <w:sz w:val="28"/>
      <w:szCs w:val="28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uiPriority w:val="99"/>
    <w:rsid w:val="000624B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uiPriority w:val="99"/>
    <w:rsid w:val="00136D1D"/>
  </w:style>
  <w:style w:type="table" w:styleId="aff0">
    <w:name w:val="Table Grid"/>
    <w:basedOn w:val="a1"/>
    <w:uiPriority w:val="99"/>
    <w:rsid w:val="00413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7773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semiHidden/>
    <w:unhideWhenUsed/>
    <w:rsid w:val="00F21C64"/>
    <w:pPr>
      <w:spacing w:before="100" w:beforeAutospacing="1" w:after="100" w:afterAutospacing="1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E415-A33F-4D30-B0F1-D7BCF269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9852</Words>
  <Characters>56159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User</cp:lastModifiedBy>
  <cp:revision>2</cp:revision>
  <cp:lastPrinted>2019-01-22T07:13:00Z</cp:lastPrinted>
  <dcterms:created xsi:type="dcterms:W3CDTF">2019-02-18T08:17:00Z</dcterms:created>
  <dcterms:modified xsi:type="dcterms:W3CDTF">2019-02-18T08:17:00Z</dcterms:modified>
</cp:coreProperties>
</file>