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F3" w:rsidRPr="00AA17F3" w:rsidRDefault="00AA17F3" w:rsidP="00AA1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17F3">
        <w:rPr>
          <w:rFonts w:ascii="Times New Roman" w:hAnsi="Times New Roman" w:cs="Times New Roman"/>
          <w:b/>
          <w:sz w:val="28"/>
          <w:szCs w:val="28"/>
        </w:rPr>
        <w:t>Отчет о выполнении муниципальной программы</w:t>
      </w:r>
    </w:p>
    <w:p w:rsidR="000465C2" w:rsidRDefault="00AA17F3" w:rsidP="00AA1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Pr="00AA17F3">
        <w:rPr>
          <w:rFonts w:ascii="Times New Roman" w:hAnsi="Times New Roman" w:cs="Times New Roman"/>
          <w:b/>
          <w:sz w:val="28"/>
          <w:szCs w:val="28"/>
        </w:rPr>
        <w:t>проекта адресной методической помощи «500+»</w:t>
      </w:r>
    </w:p>
    <w:p w:rsidR="00AA17F3" w:rsidRDefault="00AA17F3" w:rsidP="00AA1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Зеленчукский муниципальный район</w:t>
      </w:r>
    </w:p>
    <w:p w:rsidR="00AA17F3" w:rsidRDefault="00AA17F3" w:rsidP="00AA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7F3" w:rsidRPr="00AA17F3" w:rsidRDefault="00AA17F3" w:rsidP="00AA1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приказом управления образования администрации Зеленчукского муниципального района № 30 от 10.02.2021 г. утверждена Муниципальная программа </w:t>
      </w:r>
      <w:r w:rsidRPr="00AA17F3">
        <w:rPr>
          <w:rFonts w:ascii="Times New Roman" w:hAnsi="Times New Roman" w:cs="Times New Roman"/>
          <w:sz w:val="28"/>
          <w:szCs w:val="28"/>
        </w:rPr>
        <w:t>поддержки школ с низкими образовательными результатами,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F3">
        <w:rPr>
          <w:rFonts w:ascii="Times New Roman" w:hAnsi="Times New Roman" w:cs="Times New Roman"/>
          <w:sz w:val="28"/>
          <w:szCs w:val="28"/>
        </w:rPr>
        <w:t>функционирующих в неблагоприятных социальных условиях,</w:t>
      </w:r>
    </w:p>
    <w:p w:rsidR="00AA17F3" w:rsidRPr="00AA17F3" w:rsidRDefault="00AA17F3" w:rsidP="00AA1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7F3">
        <w:rPr>
          <w:rFonts w:ascii="Times New Roman" w:hAnsi="Times New Roman" w:cs="Times New Roman"/>
          <w:sz w:val="28"/>
          <w:szCs w:val="28"/>
        </w:rPr>
        <w:t>и перевода их в эффективный режим работы на 2021 - 2024 гг.,</w:t>
      </w:r>
    </w:p>
    <w:p w:rsidR="00973C34" w:rsidRDefault="00AA17F3" w:rsidP="0097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F3">
        <w:rPr>
          <w:rFonts w:ascii="Times New Roman" w:hAnsi="Times New Roman" w:cs="Times New Roman"/>
          <w:sz w:val="28"/>
          <w:szCs w:val="28"/>
        </w:rPr>
        <w:t>в рамках федерального проекта «500+»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«500+»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:</w:t>
      </w:r>
      <w:proofErr w:type="gramEnd"/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с.Маруха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МКОУ «СОШ с.Х-Греческого» и МКОУ «ООШ с.Нижняя Ермоловка»</w:t>
      </w:r>
      <w:r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3C34" w:rsidRPr="00D5685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73C34" w:rsidRPr="00D56856" w:rsidRDefault="00973C34" w:rsidP="0097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D56856">
        <w:rPr>
          <w:rFonts w:ascii="Times New Roman" w:hAnsi="Times New Roman" w:cs="Times New Roman"/>
          <w:sz w:val="28"/>
          <w:szCs w:val="28"/>
        </w:rPr>
        <w:t xml:space="preserve">рограмма, рассчитанная на 2021 – 2024 годы, направлена на реализацию модели перевода школ с низкими образовательными результатами в эффективный режим работы, в том числе через повышение квалификации управленческих и педагогических кадров; создание системы сетевого партнерства между школами; развитие профессиональных сообществ; привлечение родительской общественности и местного сообщества к поддержке школ. </w:t>
      </w:r>
    </w:p>
    <w:p w:rsidR="00AA17F3" w:rsidRPr="00AA17F3" w:rsidRDefault="00E82829" w:rsidP="00E82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посещения школ и проведенных бесед с руководством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коллективами во всех 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отдельная папка с документацией по реализации проекта,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утверждены составы рабочих групп под руководством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кураторов. С учетом результатов анализа контекстных данных по каждой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определены рисковые профили.</w:t>
      </w:r>
    </w:p>
    <w:p w:rsidR="00AA17F3" w:rsidRPr="00AA17F3" w:rsidRDefault="00E82829" w:rsidP="00AA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проекту ведется в соответствии с методикой 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адресной методической помощи общеобразовательным организациям,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F3" w:rsidRPr="00AA1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низкие образовательные результаты обучающихся.</w:t>
      </w:r>
    </w:p>
    <w:p w:rsidR="00E82829" w:rsidRPr="00E82829" w:rsidRDefault="00E82829" w:rsidP="00E82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развития школ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пользуются </w:t>
      </w:r>
      <w:r w:rsidRPr="00E82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материалами на сайте ФИОКО.</w:t>
      </w:r>
    </w:p>
    <w:p w:rsidR="00E82829" w:rsidRPr="00E82829" w:rsidRDefault="00E82829" w:rsidP="00E8282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</w:t>
      </w:r>
      <w:r w:rsidRPr="00E82829">
        <w:rPr>
          <w:rFonts w:ascii="Times New Roman" w:hAnsi="Times New Roman" w:cs="Times New Roman"/>
          <w:sz w:val="28"/>
          <w:szCs w:val="28"/>
          <w:lang w:eastAsia="ru-RU"/>
        </w:rPr>
        <w:t>Работа по заполнению информационной системы Мониторинга электронных дорожных карт ведется в соответствии с памяткой. На сегодняшний день по каждой школе проанализированы факторы, приводящие к низким образовательным результатам, актуальные для каждой по отдельности школы риски.</w:t>
      </w:r>
    </w:p>
    <w:p w:rsidR="00E82829" w:rsidRPr="00E82829" w:rsidRDefault="00E82829" w:rsidP="00E8282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829">
        <w:rPr>
          <w:rFonts w:ascii="Times New Roman" w:hAnsi="Times New Roman" w:cs="Times New Roman"/>
          <w:sz w:val="28"/>
          <w:szCs w:val="28"/>
          <w:lang w:eastAsia="ru-RU"/>
        </w:rPr>
        <w:t xml:space="preserve">        Загружены в систему анкеты руководителей, учителей и учащихся, верифицированы рисковые профили образовательными учреждениями. 6 обучающих вебинаров по формированию и реализации программ развития пройдены всеми </w:t>
      </w:r>
      <w:proofErr w:type="gramStart"/>
      <w:r w:rsidRPr="00E82829">
        <w:rPr>
          <w:rFonts w:ascii="Times New Roman" w:hAnsi="Times New Roman" w:cs="Times New Roman"/>
          <w:sz w:val="28"/>
          <w:szCs w:val="28"/>
          <w:lang w:eastAsia="ru-RU"/>
        </w:rPr>
        <w:t>школами .</w:t>
      </w:r>
      <w:proofErr w:type="gramEnd"/>
    </w:p>
    <w:p w:rsidR="00E82829" w:rsidRPr="00E82829" w:rsidRDefault="00E82829" w:rsidP="00AE662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82829">
        <w:rPr>
          <w:rFonts w:ascii="Times New Roman" w:hAnsi="Times New Roman" w:cs="Times New Roman"/>
          <w:sz w:val="28"/>
          <w:szCs w:val="28"/>
          <w:lang w:eastAsia="ru-RU"/>
        </w:rPr>
        <w:t>Меры среднесрочных программ исполняются школами в полном объеме и в соответствии со сроками.</w:t>
      </w:r>
    </w:p>
    <w:p w:rsidR="00AE6628" w:rsidRDefault="00AE6628" w:rsidP="00AE662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>На муниципальном уровне для оказания методической помощи школам-</w:t>
      </w:r>
      <w:r w:rsidR="00E8282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>частницам проекта был определен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>Участники проекта, муниципальны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координатор принимали участие в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еженедельных методических семинарх/вебинарах, проводимых ФИС ОКО.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>Для школ - участниц проекта 1</w:t>
      </w:r>
      <w:r w:rsidR="00973C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2021г проведен установочный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семинар/вебинар, в котором участвовали 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В ходе семинара были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сделаны акценты на готовность и желание выстраивать системы школьных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управленческих механизмов, возможность оперативного взаимодействия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куратора с курируемой школой, включая возможность личного посещения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школы и очных консультативных встреч с администрацией, педагогами, на </w:t>
      </w:r>
      <w:r w:rsidR="00E82829" w:rsidRPr="00E8282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развитие коммуникативных навыков. </w:t>
      </w:r>
    </w:p>
    <w:p w:rsidR="00973C34" w:rsidRPr="00D56856" w:rsidRDefault="00E82829" w:rsidP="00973C34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82829">
        <w:rPr>
          <w:sz w:val="28"/>
          <w:szCs w:val="28"/>
          <w:lang w:eastAsia="ru-RU"/>
        </w:rPr>
        <w:t xml:space="preserve">Школами-участницами проекта проведено: </w:t>
      </w:r>
      <w:r w:rsidRPr="00E82829">
        <w:rPr>
          <w:sz w:val="28"/>
          <w:szCs w:val="28"/>
          <w:lang w:eastAsia="ru-RU"/>
        </w:rPr>
        <w:br/>
        <w:t xml:space="preserve">- самообследование и активированы рисковые профили из выявленных </w:t>
      </w:r>
      <w:r w:rsidRPr="00E82829">
        <w:rPr>
          <w:sz w:val="28"/>
          <w:szCs w:val="28"/>
          <w:lang w:eastAsia="ru-RU"/>
        </w:rPr>
        <w:br/>
        <w:t xml:space="preserve">ФИС ОКО при проведении анкетирования участников образовательного </w:t>
      </w:r>
      <w:r w:rsidRPr="00E82829">
        <w:rPr>
          <w:sz w:val="28"/>
          <w:szCs w:val="28"/>
          <w:lang w:eastAsia="ru-RU"/>
        </w:rPr>
        <w:br/>
        <w:t xml:space="preserve">процесса; </w:t>
      </w:r>
      <w:r w:rsidRPr="00E82829">
        <w:rPr>
          <w:sz w:val="28"/>
          <w:szCs w:val="28"/>
          <w:lang w:eastAsia="ru-RU"/>
        </w:rPr>
        <w:br/>
        <w:t xml:space="preserve">- разработаны и размещены в ИС МЭДК ФИС ОКО концептуальные </w:t>
      </w:r>
      <w:r w:rsidRPr="00E82829">
        <w:rPr>
          <w:sz w:val="28"/>
          <w:szCs w:val="28"/>
          <w:lang w:eastAsia="ru-RU"/>
        </w:rPr>
        <w:br/>
        <w:t xml:space="preserve">документы (Концепция развития образовательной организации, </w:t>
      </w:r>
      <w:r w:rsidRPr="00E82829">
        <w:rPr>
          <w:sz w:val="28"/>
          <w:szCs w:val="28"/>
          <w:lang w:eastAsia="ru-RU"/>
        </w:rPr>
        <w:br/>
        <w:t xml:space="preserve">Среднесрочная программа развития образовательной организации, </w:t>
      </w:r>
      <w:r w:rsidRPr="00E82829">
        <w:rPr>
          <w:sz w:val="28"/>
          <w:szCs w:val="28"/>
          <w:lang w:eastAsia="ru-RU"/>
        </w:rPr>
        <w:br/>
        <w:t>Программы антирисковых мер, включающ</w:t>
      </w:r>
      <w:r w:rsidR="00AE6628">
        <w:rPr>
          <w:sz w:val="28"/>
          <w:szCs w:val="28"/>
          <w:lang w:eastAsia="ru-RU"/>
        </w:rPr>
        <w:t xml:space="preserve">ие выбранные школой направления </w:t>
      </w:r>
      <w:r w:rsidRPr="00E82829">
        <w:rPr>
          <w:sz w:val="28"/>
          <w:szCs w:val="28"/>
          <w:lang w:eastAsia="ru-RU"/>
        </w:rPr>
        <w:t xml:space="preserve">для работы, по каждому выбранному риску). </w:t>
      </w:r>
      <w:r w:rsidRPr="00E82829">
        <w:rPr>
          <w:sz w:val="28"/>
          <w:szCs w:val="28"/>
          <w:lang w:eastAsia="ru-RU"/>
        </w:rPr>
        <w:br/>
        <w:t xml:space="preserve">Для координации деятельности школ-участниц проекта, кураторов, </w:t>
      </w:r>
      <w:r w:rsidRPr="00E82829">
        <w:rPr>
          <w:sz w:val="28"/>
          <w:szCs w:val="28"/>
          <w:lang w:eastAsia="ru-RU"/>
        </w:rPr>
        <w:br/>
        <w:t xml:space="preserve">муниципальных координаторов и регионального оператора была создана </w:t>
      </w:r>
      <w:r w:rsidRPr="00E82829">
        <w:rPr>
          <w:sz w:val="28"/>
          <w:szCs w:val="28"/>
          <w:lang w:eastAsia="ru-RU"/>
        </w:rPr>
        <w:br/>
        <w:t xml:space="preserve">виртуальная среда общения (группы WhatsApp). </w:t>
      </w:r>
      <w:r w:rsidRPr="00E82829">
        <w:rPr>
          <w:sz w:val="28"/>
          <w:szCs w:val="28"/>
          <w:lang w:eastAsia="ru-RU"/>
        </w:rPr>
        <w:br/>
      </w:r>
      <w:r w:rsidR="00AE6628">
        <w:rPr>
          <w:rFonts w:eastAsia="Times New Roman"/>
          <w:sz w:val="28"/>
          <w:szCs w:val="28"/>
          <w:lang w:eastAsia="ru-RU"/>
        </w:rPr>
        <w:t xml:space="preserve">         </w:t>
      </w:r>
      <w:r w:rsidR="00973C34" w:rsidRPr="00D56856">
        <w:rPr>
          <w:sz w:val="28"/>
          <w:szCs w:val="28"/>
        </w:rPr>
        <w:t xml:space="preserve">Основными механизмами реализации программы являются: </w:t>
      </w:r>
    </w:p>
    <w:p w:rsidR="00973C34" w:rsidRPr="00D56856" w:rsidRDefault="00973C34" w:rsidP="00973C34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развитие нормативно-правовой базы по работе со школами с низкими результатами обучения; </w:t>
      </w:r>
    </w:p>
    <w:p w:rsidR="00973C34" w:rsidRPr="00D56856" w:rsidRDefault="00973C34" w:rsidP="00973C34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реализация мероприятий муниципальной программы поддержки школ с низкими результатами обучения в Зеленчукском муниципальном районе на 2021 -2024 годы;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ежегодное осуществление в 100% общеобразовательных организаций района анализа данных об образовательных результатах и внешних социальных условиях работы, идентификация группы школ с низкими результатами обучения;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механизмов объективного мониторинга качества подготовки обучающихся в школах, отнесенных к группе школ с низкими результатами обучения, включая механизмы регионального и муниципального уровня, а также внутришкольные механизмы;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>- формирование муниципальной инфраструктуры для оказания информационно-методической помощи школам, консультирования и тьюторского сопровождения школ с низкими результатами обучения;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налаживание сетевого партнерства школ с низкими результатами обучения с образовательными организациями, являющимися региональными инновационными площадками; с резильентными школами;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стимулирование и организационно-методическое сопровождение педагогических коллективов школ с низкими результатами обучения и школ, функционирующих в сложных социальных условиях разработки и ежегодного обновления школьных программ повышения качества образования; проведение курсов повышения квалификации для директоров, заместителей </w:t>
      </w:r>
      <w:r w:rsidRPr="00D56856">
        <w:rPr>
          <w:sz w:val="28"/>
          <w:szCs w:val="28"/>
        </w:rPr>
        <w:lastRenderedPageBreak/>
        <w:t xml:space="preserve">директоров и учителей школ по повышению качества преподавания и управления;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и организация деятельности профессиональных сообществ педагогов для совершенствования технологий обучения;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проведение регулярных семинаров, вебинаров муниципального уровня для директоров и учителей школ по обмену опытом.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        Ежегодно рекомендуется школам, попавшим в список школ с низкими результатами: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проводить анализ внутренних и внешних причин низких результатов с целью формирования позиции педагогического коллектива по целеполаганию в вопросах повышения качества образования, определив реалистичные цели, задачи и первоочередные мероприятия своего ближайшего развития;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прорабатывать схемы возможной организации дополнительных занятий с обучающимися с низким уровнем подготовки;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использовать активные формы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</w:t>
      </w:r>
    </w:p>
    <w:p w:rsidR="00973C34" w:rsidRPr="00D56856" w:rsidRDefault="00B21587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3C34" w:rsidRPr="00D56856">
        <w:rPr>
          <w:sz w:val="28"/>
          <w:szCs w:val="28"/>
        </w:rPr>
        <w:t xml:space="preserve">Основными механизмами реализации программы являются: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развитие нормативно-правовой базы по работе со школами с низкими результатами обучения;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реализация мероприятий муниципальной программы поддержки школ с низкими результатами обучения в Зеленчукском муниципальном районе на 2021 -2024 годы;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ежегодное осуществление в 100% общеобразовательных организаций района анализа данных об образовательных результатах и внешних социальных условиях работы, идентификация группы школ с низкими результатами обучения;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механизмов объективного мониторинга качества подготовки обучающихся в школах, отнесенных к группе школ с низкими результатами обучения, включая механизмы регионального и муниципального уровня, а также внутришкольные механизмы;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>- формирование муниципальной инфраструктуры для оказания информационно-методической помощи школам, консультирования и тьюторского сопровождения школ с низкими результатами обучения;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налаживание сетевого партнерства школ с низкими результатами обучения с образовательными организациями, являющимися региональными инновационными площадками; с резильентными школами;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стимулирование и организационно-методическое сопровождение педагогических коллективов школ с низкими результатами обучения и школ, функционирующих в сложных социальных условиях разработки и ежегодного обновления школьных программ повышения качества образования; проведение курсов повышения квалификации для директоров, заместителей директоров и учителей школ по повышению качества преподавания и управления;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lastRenderedPageBreak/>
        <w:t xml:space="preserve">- создание и организация деятельности профессиональных сообществ педагогов для совершенствования технологий обучения;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проведение регулярных семинаров, вебинаров муниципального уровня для директоров и учителей школ по обмену опытом.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        Ежегодно рекомендуется школам, попавшим в список школ с низкими результатами: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проводить анализ внутренних и внешних причин низких результатов с целью формирования позиции педагогического коллектива по целеполаганию в вопросах повышения качества образования, определив реалистичные цели, задачи и первоочередные мероприятия своего ближайшего развития;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прорабатывать схемы возможной организации дополнительных занятий с обучающимися с низким уровнем подготовки; </w:t>
      </w:r>
    </w:p>
    <w:p w:rsidR="00973C34" w:rsidRPr="00D56856" w:rsidRDefault="00973C34" w:rsidP="00B21587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использовать активные формы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</w:t>
      </w:r>
    </w:p>
    <w:p w:rsidR="00B21587" w:rsidRPr="00AE6628" w:rsidRDefault="00B21587" w:rsidP="00B2158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результативности принимаемых мер муниципальным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нормативно – правовых документов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проанализирована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</w:t>
      </w:r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оказана методическая </w:t>
      </w:r>
      <w:proofErr w:type="gramStart"/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.</w:t>
      </w:r>
      <w:proofErr w:type="gramEnd"/>
      <w:r w:rsidRPr="00AE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Устраняются недостатки.</w:t>
      </w:r>
    </w:p>
    <w:p w:rsidR="00AA17F3" w:rsidRPr="00E82829" w:rsidRDefault="00AA17F3" w:rsidP="00AE66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17F3" w:rsidRPr="00E82829" w:rsidSect="0004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F3"/>
    <w:rsid w:val="000465C2"/>
    <w:rsid w:val="00557A42"/>
    <w:rsid w:val="00973C34"/>
    <w:rsid w:val="00AA17F3"/>
    <w:rsid w:val="00AE6628"/>
    <w:rsid w:val="00B21587"/>
    <w:rsid w:val="00E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68E6F-722A-4820-8C2B-3E19559C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17F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A17F3"/>
  </w:style>
  <w:style w:type="paragraph" w:styleId="a5">
    <w:name w:val="List Paragraph"/>
    <w:basedOn w:val="a"/>
    <w:uiPriority w:val="34"/>
    <w:qFormat/>
    <w:rsid w:val="00973C3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2</cp:revision>
  <dcterms:created xsi:type="dcterms:W3CDTF">2022-05-16T06:17:00Z</dcterms:created>
  <dcterms:modified xsi:type="dcterms:W3CDTF">2022-05-16T06:17:00Z</dcterms:modified>
</cp:coreProperties>
</file>