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B" w:rsidRDefault="00F37A1B" w:rsidP="00F37A1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37A1B" w:rsidRPr="00F37A1B" w:rsidRDefault="00F37A1B" w:rsidP="00F37A1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37A1B">
        <w:rPr>
          <w:rFonts w:ascii="Times New Roman" w:eastAsia="Calibri" w:hAnsi="Times New Roman" w:cs="Times New Roman"/>
          <w:b/>
          <w:sz w:val="28"/>
        </w:rPr>
        <w:t>Федеральная служба по надзору в сфере образования и науки</w:t>
      </w: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Default="00297E87" w:rsidP="004532EC">
      <w:pPr>
        <w:pStyle w:val="1"/>
        <w:numPr>
          <w:ilvl w:val="0"/>
          <w:numId w:val="0"/>
        </w:numPr>
        <w:ind w:left="1"/>
      </w:pPr>
    </w:p>
    <w:p w:rsidR="00297E87" w:rsidRPr="00E50A29" w:rsidRDefault="00297E87" w:rsidP="00E50A29">
      <w:pPr>
        <w:jc w:val="center"/>
        <w:rPr>
          <w:rFonts w:ascii="Times New Roman" w:hAnsi="Times New Roman" w:cs="Times New Roman"/>
          <w:sz w:val="52"/>
        </w:rPr>
      </w:pPr>
    </w:p>
    <w:p w:rsidR="00E929B7" w:rsidRDefault="000D788E" w:rsidP="00E50A29">
      <w:pPr>
        <w:jc w:val="center"/>
        <w:rPr>
          <w:rFonts w:ascii="Times New Roman" w:hAnsi="Times New Roman" w:cs="Times New Roman"/>
          <w:b/>
          <w:sz w:val="52"/>
        </w:rPr>
      </w:pPr>
      <w:r w:rsidRPr="00F37A1B">
        <w:rPr>
          <w:rFonts w:ascii="Times New Roman" w:hAnsi="Times New Roman" w:cs="Times New Roman"/>
          <w:b/>
          <w:sz w:val="52"/>
        </w:rPr>
        <w:t xml:space="preserve">Технический регламент проведения </w:t>
      </w:r>
      <w:r w:rsidR="00297E87" w:rsidRPr="00F37A1B">
        <w:rPr>
          <w:rFonts w:ascii="Times New Roman" w:hAnsi="Times New Roman" w:cs="Times New Roman"/>
          <w:b/>
          <w:sz w:val="52"/>
        </w:rPr>
        <w:t>и</w:t>
      </w:r>
      <w:r w:rsidRPr="00F37A1B">
        <w:rPr>
          <w:rFonts w:ascii="Times New Roman" w:hAnsi="Times New Roman" w:cs="Times New Roman"/>
          <w:b/>
          <w:sz w:val="52"/>
        </w:rPr>
        <w:t>тогового сочинения</w:t>
      </w:r>
      <w:r w:rsidR="003707AE" w:rsidRPr="00F37A1B">
        <w:rPr>
          <w:rFonts w:ascii="Times New Roman" w:hAnsi="Times New Roman" w:cs="Times New Roman"/>
          <w:b/>
          <w:sz w:val="52"/>
        </w:rPr>
        <w:t xml:space="preserve"> (изложения)</w:t>
      </w:r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  <w:bookmarkStart w:id="0" w:name="_GoBack"/>
      <w:bookmarkEnd w:id="0"/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Default="00F37A1B" w:rsidP="00E50A29">
      <w:pPr>
        <w:jc w:val="center"/>
        <w:rPr>
          <w:rFonts w:ascii="Times New Roman" w:hAnsi="Times New Roman" w:cs="Times New Roman"/>
          <w:b/>
          <w:sz w:val="52"/>
        </w:rPr>
      </w:pPr>
    </w:p>
    <w:p w:rsidR="00F37A1B" w:rsidRPr="007C1195" w:rsidRDefault="00F37A1B" w:rsidP="00E50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A1B">
        <w:rPr>
          <w:rFonts w:ascii="Times New Roman" w:hAnsi="Times New Roman" w:cs="Times New Roman"/>
          <w:b/>
          <w:sz w:val="28"/>
          <w:szCs w:val="28"/>
        </w:rPr>
        <w:t>Москва, 201</w:t>
      </w:r>
      <w:r w:rsidR="007C1195" w:rsidRPr="007C1195">
        <w:rPr>
          <w:rFonts w:ascii="Times New Roman" w:hAnsi="Times New Roman" w:cs="Times New Roman"/>
          <w:b/>
          <w:sz w:val="28"/>
          <w:szCs w:val="28"/>
        </w:rPr>
        <w:t>5</w:t>
      </w:r>
    </w:p>
    <w:p w:rsidR="00586F76" w:rsidRDefault="00586F76" w:rsidP="00BB0D90">
      <w:pPr>
        <w:spacing w:line="360" w:lineRule="auto"/>
        <w:outlineLvl w:val="0"/>
        <w:rPr>
          <w:rFonts w:ascii="Times New Roman" w:eastAsiaTheme="majorEastAsia" w:hAnsi="Times New Roman" w:cs="Times New Roman"/>
          <w:b/>
          <w:bCs/>
          <w:sz w:val="32"/>
          <w:szCs w:val="28"/>
        </w:rPr>
      </w:pPr>
    </w:p>
    <w:p w:rsidR="00BB0D90" w:rsidRPr="00CD5BB1" w:rsidRDefault="00BB0D90" w:rsidP="007C1195">
      <w:pPr>
        <w:spacing w:line="360" w:lineRule="auto"/>
        <w:ind w:firstLine="709"/>
        <w:outlineLvl w:val="0"/>
        <w:rPr>
          <w:rFonts w:ascii="Times New Roman" w:eastAsiaTheme="majorEastAsia" w:hAnsi="Times New Roman" w:cs="Times New Roman"/>
          <w:b/>
          <w:bCs/>
          <w:sz w:val="32"/>
          <w:szCs w:val="28"/>
        </w:rPr>
      </w:pPr>
      <w:bookmarkStart w:id="1" w:name="_Toc431386287"/>
      <w:r w:rsidRPr="00CD5BB1">
        <w:rPr>
          <w:rFonts w:ascii="Times New Roman" w:eastAsiaTheme="majorEastAsia" w:hAnsi="Times New Roman" w:cs="Times New Roman"/>
          <w:b/>
          <w:bCs/>
          <w:sz w:val="32"/>
          <w:szCs w:val="28"/>
        </w:rPr>
        <w:t>Аннотация</w:t>
      </w:r>
      <w:bookmarkEnd w:id="1"/>
    </w:p>
    <w:p w:rsidR="00BB0D90" w:rsidRPr="00CD5BB1" w:rsidRDefault="00BB0D90" w:rsidP="007C119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5BB1">
        <w:rPr>
          <w:rFonts w:ascii="Times New Roman" w:hAnsi="Times New Roman" w:cs="Times New Roman"/>
          <w:sz w:val="28"/>
          <w:szCs w:val="24"/>
        </w:rPr>
        <w:t>Настоящий технический регламент проведения итогового сочинения (изложения) и содержит описание:</w:t>
      </w:r>
    </w:p>
    <w:p w:rsidR="00BB0D90" w:rsidRPr="00CD5BB1" w:rsidRDefault="00BB0D90" w:rsidP="007C1195">
      <w:pPr>
        <w:pStyle w:val="a7"/>
        <w:numPr>
          <w:ilvl w:val="0"/>
          <w:numId w:val="14"/>
        </w:numPr>
        <w:snapToGri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>требования к программно-аппаратному обеспечению на региональном, муниципальном уровнях и уровне образовательных организаций;</w:t>
      </w:r>
    </w:p>
    <w:p w:rsidR="00BB0D90" w:rsidRPr="00CD5BB1" w:rsidRDefault="00BB0D90" w:rsidP="007C1195">
      <w:pPr>
        <w:pStyle w:val="a7"/>
        <w:numPr>
          <w:ilvl w:val="0"/>
          <w:numId w:val="14"/>
        </w:numPr>
        <w:snapToGri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>архитектуру и состав программного обеспечения на региональном, муниципальном уровнях и уровне образовательных организаций;</w:t>
      </w:r>
    </w:p>
    <w:p w:rsidR="00BB0D90" w:rsidRPr="00CD5BB1" w:rsidRDefault="00BB0D90" w:rsidP="007C1195">
      <w:pPr>
        <w:pStyle w:val="a7"/>
        <w:numPr>
          <w:ilvl w:val="0"/>
          <w:numId w:val="14"/>
        </w:numPr>
        <w:snapToGrid w:val="0"/>
        <w:spacing w:after="12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D5BB1">
        <w:rPr>
          <w:rFonts w:ascii="Times New Roman" w:hAnsi="Times New Roman" w:cs="Times New Roman"/>
          <w:sz w:val="28"/>
          <w:szCs w:val="28"/>
        </w:rPr>
        <w:t>материально-техническое оснащение на региональном, муниципальном уровнях и уровне образовательных организаций.</w:t>
      </w:r>
    </w:p>
    <w:p w:rsidR="00BB0D90" w:rsidRPr="00CD5BB1" w:rsidRDefault="00BB0D90" w:rsidP="00BB0D90">
      <w:pPr>
        <w:spacing w:line="360" w:lineRule="auto"/>
        <w:rPr>
          <w:rFonts w:ascii="Times New Roman" w:hAnsi="Times New Roman" w:cs="Times New Roman"/>
        </w:rPr>
      </w:pPr>
    </w:p>
    <w:p w:rsidR="00BB0D90" w:rsidRPr="00CD5BB1" w:rsidRDefault="00BB0D90" w:rsidP="00BB0D90">
      <w:pPr>
        <w:spacing w:line="360" w:lineRule="auto"/>
        <w:rPr>
          <w:rFonts w:ascii="Times New Roman" w:hAnsi="Times New Roman" w:cs="Times New Roman"/>
        </w:rPr>
      </w:pPr>
    </w:p>
    <w:p w:rsidR="00BB0D90" w:rsidRPr="00CD5BB1" w:rsidRDefault="00BB0D90" w:rsidP="00BB0D90">
      <w:pPr>
        <w:spacing w:line="360" w:lineRule="auto"/>
        <w:rPr>
          <w:rFonts w:ascii="Times New Roman" w:hAnsi="Times New Roman" w:cs="Times New Roman"/>
        </w:rPr>
      </w:pPr>
    </w:p>
    <w:p w:rsidR="00BB0D90" w:rsidRPr="00CD5BB1" w:rsidRDefault="00BB0D90" w:rsidP="00BB0D90">
      <w:pPr>
        <w:spacing w:line="360" w:lineRule="auto"/>
        <w:rPr>
          <w:rFonts w:ascii="Times New Roman" w:hAnsi="Times New Roman" w:cs="Times New Roman"/>
        </w:rPr>
      </w:pPr>
    </w:p>
    <w:p w:rsidR="00BB0D90" w:rsidRPr="007C1195" w:rsidRDefault="00BB0D90" w:rsidP="00BB0D90">
      <w:pPr>
        <w:spacing w:line="36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CD5BB1">
        <w:rPr>
          <w:rFonts w:ascii="Times New Roman" w:hAnsi="Times New Roman" w:cs="Times New Roman"/>
        </w:rPr>
        <w:br w:type="page"/>
      </w:r>
      <w:bookmarkStart w:id="2" w:name="_Toc231713686"/>
      <w:bookmarkStart w:id="3" w:name="_Toc305752563"/>
      <w:bookmarkStart w:id="4" w:name="_Toc307487889"/>
      <w:bookmarkStart w:id="5" w:name="_Toc383949005"/>
      <w:bookmarkStart w:id="6" w:name="_Toc399943932"/>
      <w:bookmarkStart w:id="7" w:name="_Toc431386288"/>
      <w:r w:rsidRPr="007C1195">
        <w:rPr>
          <w:rFonts w:ascii="Times New Roman" w:eastAsiaTheme="majorEastAsia" w:hAnsi="Times New Roman" w:cs="Times New Roman"/>
          <w:b/>
          <w:bCs/>
          <w:sz w:val="26"/>
          <w:szCs w:val="26"/>
        </w:rPr>
        <w:lastRenderedPageBreak/>
        <w:t>Перечень сокращений, условных обозначений, символов, единиц и терминов</w:t>
      </w:r>
      <w:bookmarkEnd w:id="2"/>
      <w:bookmarkEnd w:id="3"/>
      <w:bookmarkEnd w:id="4"/>
      <w:bookmarkEnd w:id="5"/>
      <w:bookmarkEnd w:id="6"/>
      <w:bookmarkEnd w:id="7"/>
    </w:p>
    <w:p w:rsidR="00BB0D90" w:rsidRPr="007C1195" w:rsidRDefault="00BB0D90" w:rsidP="00BB0D9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В следующей таблице приведен перечень используемых в документе сокращений и условных обозначений.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3"/>
        <w:gridCol w:w="6753"/>
      </w:tblGrid>
      <w:tr w:rsidR="00BB0D90" w:rsidRPr="007C1195" w:rsidTr="00E067D0">
        <w:trPr>
          <w:tblHeader/>
        </w:trPr>
        <w:tc>
          <w:tcPr>
            <w:tcW w:w="1622" w:type="pct"/>
            <w:shd w:val="clear" w:color="auto" w:fill="D9D9D9"/>
            <w:vAlign w:val="center"/>
          </w:tcPr>
          <w:p w:rsidR="00BB0D90" w:rsidRPr="007C1195" w:rsidRDefault="00BB0D90" w:rsidP="00E067D0">
            <w:pPr>
              <w:pStyle w:val="af7"/>
              <w:spacing w:before="0" w:after="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Сокращение, условное обозначение</w:t>
            </w:r>
          </w:p>
        </w:tc>
        <w:tc>
          <w:tcPr>
            <w:tcW w:w="3378" w:type="pct"/>
            <w:shd w:val="clear" w:color="auto" w:fill="D9D9D9"/>
            <w:vAlign w:val="center"/>
          </w:tcPr>
          <w:p w:rsidR="00BB0D90" w:rsidRPr="007C1195" w:rsidRDefault="00BB0D90" w:rsidP="00E067D0">
            <w:pPr>
              <w:pStyle w:val="af7"/>
              <w:spacing w:before="0" w:after="0" w:line="360" w:lineRule="auto"/>
              <w:jc w:val="center"/>
              <w:rPr>
                <w:b/>
                <w:color w:val="auto"/>
                <w:sz w:val="26"/>
                <w:szCs w:val="26"/>
              </w:rPr>
            </w:pPr>
            <w:r w:rsidRPr="007C1195">
              <w:rPr>
                <w:b/>
                <w:color w:val="auto"/>
                <w:sz w:val="26"/>
                <w:szCs w:val="26"/>
              </w:rPr>
              <w:t>Расшифровка сокращения, условного обозначения</w:t>
            </w:r>
          </w:p>
        </w:tc>
      </w:tr>
      <w:tr w:rsidR="00BB0D90" w:rsidRPr="007C1195" w:rsidTr="00E067D0">
        <w:trPr>
          <w:trHeight w:val="170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  <w:lang w:val="en-US"/>
              </w:rPr>
            </w:pPr>
            <w:bookmarkStart w:id="8" w:name="_Hlk382472921"/>
            <w:r w:rsidRPr="007C1195">
              <w:rPr>
                <w:sz w:val="26"/>
                <w:szCs w:val="26"/>
                <w:lang w:val="en-US"/>
              </w:rPr>
              <w:t>БД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a"/>
              <w:spacing w:before="0" w:after="0"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1195">
              <w:rPr>
                <w:rFonts w:eastAsia="Calibri"/>
                <w:sz w:val="26"/>
                <w:szCs w:val="26"/>
                <w:lang w:eastAsia="en-US"/>
              </w:rPr>
              <w:t>База данных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ГИА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a"/>
              <w:spacing w:before="0" w:after="0" w:line="36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7C1195">
              <w:rPr>
                <w:rFonts w:eastAsia="Calibri"/>
                <w:sz w:val="26"/>
                <w:szCs w:val="26"/>
                <w:lang w:eastAsia="en-US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МСУ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местного самоуправления, осуществляющий управление в сфере образования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ОИВ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Орган исполнительной власти, осуществляющий управление в сфере образования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ОО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Образовательнаяорганизация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ПО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Программное обеспечение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Региональная информационная система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уровень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Р</w:t>
            </w:r>
            <w:r w:rsidRPr="007C1195">
              <w:rPr>
                <w:sz w:val="26"/>
                <w:szCs w:val="26"/>
              </w:rPr>
              <w:t>ЦОИ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Региональный центр обработки информации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  <w:lang w:val="en-US"/>
              </w:rPr>
              <w:t>Ф</w:t>
            </w:r>
            <w:r w:rsidRPr="007C1195">
              <w:rPr>
                <w:sz w:val="26"/>
                <w:szCs w:val="26"/>
              </w:rPr>
              <w:t>ИС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Федеральная информационная система</w:t>
            </w:r>
          </w:p>
        </w:tc>
      </w:tr>
      <w:tr w:rsidR="00BB0D90" w:rsidRPr="007C1195" w:rsidTr="00E067D0">
        <w:trPr>
          <w:trHeight w:val="197"/>
        </w:trPr>
        <w:tc>
          <w:tcPr>
            <w:tcW w:w="1622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jc w:val="center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ФУ</w:t>
            </w:r>
          </w:p>
        </w:tc>
        <w:tc>
          <w:tcPr>
            <w:tcW w:w="3378" w:type="pct"/>
            <w:vAlign w:val="center"/>
          </w:tcPr>
          <w:p w:rsidR="00BB0D90" w:rsidRPr="007C1195" w:rsidRDefault="00BB0D90" w:rsidP="00E067D0">
            <w:pPr>
              <w:pStyle w:val="af8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Федеральный уровень</w:t>
            </w:r>
          </w:p>
        </w:tc>
      </w:tr>
    </w:tbl>
    <w:bookmarkEnd w:id="8" w:displacedByCustomXml="next"/>
    <w:bookmarkStart w:id="9" w:name="_Toc431386289" w:displacedByCustomXml="next"/>
    <w:sdt>
      <w:sdtPr>
        <w:rPr>
          <w:rFonts w:asciiTheme="minorHAnsi" w:eastAsiaTheme="minorHAnsi" w:hAnsiTheme="minorHAnsi" w:cstheme="minorBidi"/>
          <w:b w:val="0"/>
          <w:sz w:val="26"/>
          <w:szCs w:val="26"/>
          <w:lang w:eastAsia="en-US"/>
        </w:rPr>
        <w:id w:val="180821998"/>
        <w:docPartObj>
          <w:docPartGallery w:val="Table of Contents"/>
          <w:docPartUnique/>
        </w:docPartObj>
      </w:sdtPr>
      <w:sdtContent>
        <w:p w:rsidR="00BB0D90" w:rsidRPr="007C1195" w:rsidRDefault="00BB0D90" w:rsidP="00BB0D90">
          <w:pPr>
            <w:pStyle w:val="1"/>
            <w:pageBreakBefore/>
            <w:numPr>
              <w:ilvl w:val="0"/>
              <w:numId w:val="0"/>
            </w:numPr>
            <w:spacing w:line="360" w:lineRule="auto"/>
            <w:rPr>
              <w:sz w:val="26"/>
              <w:szCs w:val="26"/>
            </w:rPr>
          </w:pPr>
          <w:r w:rsidRPr="007C1195">
            <w:rPr>
              <w:sz w:val="26"/>
              <w:szCs w:val="26"/>
            </w:rPr>
            <w:t>Оглавление</w:t>
          </w:r>
          <w:bookmarkEnd w:id="9"/>
        </w:p>
        <w:p w:rsidR="007C1195" w:rsidRPr="007C1195" w:rsidRDefault="00B43E6F">
          <w:pPr>
            <w:pStyle w:val="11"/>
            <w:tabs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7C1195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BB0D90" w:rsidRPr="007C1195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7C1195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431386287" w:history="1">
            <w:r w:rsidR="007C1195" w:rsidRPr="007C1195">
              <w:rPr>
                <w:rStyle w:val="af6"/>
                <w:rFonts w:ascii="Times New Roman" w:eastAsiaTheme="majorEastAsia" w:hAnsi="Times New Roman" w:cs="Times New Roman"/>
                <w:b/>
                <w:bCs/>
                <w:noProof/>
                <w:sz w:val="26"/>
                <w:szCs w:val="26"/>
              </w:rPr>
              <w:t>Аннотация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_Toc431386287 \h </w:instrTex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</w: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B43E6F">
          <w:pPr>
            <w:pStyle w:val="11"/>
            <w:tabs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1386288" w:history="1">
            <w:r w:rsidR="007C1195" w:rsidRPr="007C1195">
              <w:rPr>
                <w:rStyle w:val="af6"/>
                <w:rFonts w:ascii="Times New Roman" w:eastAsiaTheme="majorEastAsia" w:hAnsi="Times New Roman" w:cs="Times New Roman"/>
                <w:b/>
                <w:bCs/>
                <w:noProof/>
                <w:sz w:val="26"/>
                <w:szCs w:val="26"/>
              </w:rPr>
              <w:t>Перечень сокращений, условных обозначений, символов, единиц и терминов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_Toc431386288 \h </w:instrTex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B43E6F">
          <w:pPr>
            <w:pStyle w:val="11"/>
            <w:tabs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1386289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Оглавление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_Toc431386289 \h </w:instrTex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B43E6F">
          <w:pPr>
            <w:pStyle w:val="11"/>
            <w:tabs>
              <w:tab w:val="left" w:pos="440"/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1386290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1.</w:t>
            </w:r>
            <w:r w:rsidR="007C1195" w:rsidRPr="007C1195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Архитектура и состав ПО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_Toc431386290 \h </w:instrTex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B43E6F">
          <w:pPr>
            <w:pStyle w:val="11"/>
            <w:tabs>
              <w:tab w:val="left" w:pos="440"/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1386291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</w:t>
            </w:r>
            <w:r w:rsidR="007C1195" w:rsidRPr="007C1195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Требования к техническому и программному оснащению рабочих станций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_Toc431386291 \h </w:instrTex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B43E6F">
          <w:pPr>
            <w:pStyle w:val="21"/>
            <w:tabs>
              <w:tab w:val="left" w:pos="880"/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1386292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2.1.</w:t>
            </w:r>
            <w:r w:rsidR="007C1195" w:rsidRPr="007C1195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Региональный уровень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_Toc431386292 \h </w:instrTex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B43E6F">
          <w:pPr>
            <w:pStyle w:val="21"/>
            <w:tabs>
              <w:tab w:val="left" w:pos="880"/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1386293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2.2.</w:t>
            </w:r>
            <w:r w:rsidR="007C1195" w:rsidRPr="007C1195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Муниципальный уровень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_Toc431386293 \h </w:instrTex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9</w: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B43E6F">
          <w:pPr>
            <w:pStyle w:val="21"/>
            <w:tabs>
              <w:tab w:val="left" w:pos="880"/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1386294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2.3.</w:t>
            </w:r>
            <w:r w:rsidR="007C1195" w:rsidRPr="007C1195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Уровень образовательных организаций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_Toc431386294 \h </w:instrTex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12</w: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Pr="007C1195" w:rsidRDefault="00B43E6F">
          <w:pPr>
            <w:pStyle w:val="11"/>
            <w:tabs>
              <w:tab w:val="left" w:pos="440"/>
              <w:tab w:val="right" w:leader="dot" w:pos="9770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1386295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3.</w:t>
            </w:r>
            <w:r w:rsidR="007C1195" w:rsidRPr="007C1195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Требования к техническому и программному оснащению серверу публикации бланков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_Toc431386295 \h </w:instrTex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15</w: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7C1195" w:rsidRDefault="00B43E6F">
          <w:pPr>
            <w:pStyle w:val="11"/>
            <w:tabs>
              <w:tab w:val="left" w:pos="440"/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431386296" w:history="1"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4.</w:t>
            </w:r>
            <w:r w:rsidR="007C1195" w:rsidRPr="007C1195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7C1195" w:rsidRPr="007C1195">
              <w:rPr>
                <w:rStyle w:val="af6"/>
                <w:rFonts w:ascii="Times New Roman" w:hAnsi="Times New Roman" w:cs="Times New Roman"/>
                <w:noProof/>
                <w:sz w:val="26"/>
                <w:szCs w:val="26"/>
              </w:rPr>
              <w:t>Требования к материальному оснащению</w:t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7C1195"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_Toc431386296 \h </w:instrTex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D76D0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Pr="007C1195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B0D90" w:rsidRPr="007C1195" w:rsidRDefault="00B43E6F" w:rsidP="00BB0D90">
          <w:pPr>
            <w:spacing w:line="360" w:lineRule="auto"/>
            <w:rPr>
              <w:rFonts w:ascii="Times New Roman" w:hAnsi="Times New Roman" w:cs="Times New Roman"/>
              <w:sz w:val="26"/>
              <w:szCs w:val="26"/>
            </w:rPr>
          </w:pPr>
          <w:r w:rsidRPr="007C1195">
            <w:rPr>
              <w:rFonts w:ascii="Times New Roman" w:hAnsi="Times New Roman" w:cs="Times New Roman"/>
              <w:sz w:val="26"/>
              <w:szCs w:val="26"/>
            </w:rPr>
            <w:fldChar w:fldCharType="end"/>
          </w:r>
        </w:p>
      </w:sdtContent>
    </w:sdt>
    <w:p w:rsidR="00BB0D90" w:rsidRPr="007C1195" w:rsidRDefault="00BB0D90" w:rsidP="00BB0D90">
      <w:pPr>
        <w:pStyle w:val="1"/>
        <w:pageBreakBefore/>
        <w:numPr>
          <w:ilvl w:val="0"/>
          <w:numId w:val="15"/>
        </w:numPr>
        <w:spacing w:line="360" w:lineRule="auto"/>
        <w:rPr>
          <w:sz w:val="26"/>
          <w:szCs w:val="26"/>
        </w:rPr>
      </w:pPr>
      <w:bookmarkStart w:id="10" w:name="_Toc431386290"/>
      <w:r w:rsidRPr="007C1195">
        <w:rPr>
          <w:sz w:val="26"/>
          <w:szCs w:val="26"/>
        </w:rPr>
        <w:lastRenderedPageBreak/>
        <w:t>Архитектура и состав ПО</w:t>
      </w:r>
      <w:bookmarkEnd w:id="10"/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Схема ПО, используемого для проведения итогового сочинения (изложения) приведена на рисунке ниже (см</w:t>
      </w:r>
      <w:r w:rsidRPr="007C1195">
        <w:rPr>
          <w:rFonts w:ascii="Times New Roman" w:hAnsi="Times New Roman" w:cs="Times New Roman"/>
          <w:b/>
          <w:sz w:val="26"/>
          <w:szCs w:val="26"/>
        </w:rPr>
        <w:t xml:space="preserve">. </w:t>
      </w:r>
      <w:fldSimple w:instr=" REF _Ref399949101 \h  \* MERGEFORMAT ">
        <w:r w:rsidR="00D76D05" w:rsidRPr="00D76D05">
          <w:rPr>
            <w:rFonts w:ascii="Times New Roman" w:hAnsi="Times New Roman" w:cs="Times New Roman"/>
            <w:bCs/>
            <w:sz w:val="26"/>
            <w:szCs w:val="26"/>
          </w:rPr>
          <w:t>Рисунок 1</w:t>
        </w:r>
      </w:fldSimple>
      <w:r w:rsidRPr="007C1195">
        <w:rPr>
          <w:rFonts w:ascii="Times New Roman" w:hAnsi="Times New Roman" w:cs="Times New Roman"/>
          <w:sz w:val="26"/>
          <w:szCs w:val="26"/>
        </w:rPr>
        <w:t>). На схеме приведены только новые или значительно модернизируемые, по сравнению со стандартной технологией проведения ЕГЭ, модули и подсистемы.</w:t>
      </w:r>
    </w:p>
    <w:p w:rsidR="00BB0D90" w:rsidRPr="007C1195" w:rsidRDefault="00BB0D90" w:rsidP="00BB0D90">
      <w:pPr>
        <w:keepNext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object w:dxaOrig="10847" w:dyaOrig="19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5pt;height:542.05pt" o:ole="">
            <v:imagedata r:id="rId8" o:title=""/>
          </v:shape>
          <o:OLEObject Type="Embed" ProgID="Visio.Drawing.11" ShapeID="_x0000_i1025" DrawAspect="Content" ObjectID="_1506835384" r:id="rId9"/>
        </w:object>
      </w:r>
    </w:p>
    <w:p w:rsidR="00BB0D90" w:rsidRPr="007C1195" w:rsidRDefault="00BB0D90" w:rsidP="00BB0D90">
      <w:pPr>
        <w:pStyle w:val="af9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11" w:name="_Ref399949101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Рисунок 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Рисунок \* ARABIC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1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11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– Архитектура и состав ПО</w:t>
      </w:r>
    </w:p>
    <w:p w:rsidR="00BB0D90" w:rsidRPr="007C1195" w:rsidRDefault="00BB0D90" w:rsidP="00BB0D90">
      <w:pPr>
        <w:pStyle w:val="1"/>
        <w:pageBreakBefore/>
        <w:numPr>
          <w:ilvl w:val="0"/>
          <w:numId w:val="15"/>
        </w:numPr>
        <w:spacing w:line="360" w:lineRule="auto"/>
        <w:rPr>
          <w:sz w:val="26"/>
          <w:szCs w:val="26"/>
        </w:rPr>
      </w:pPr>
      <w:bookmarkStart w:id="12" w:name="_Toc396400403"/>
      <w:bookmarkStart w:id="13" w:name="_Toc431386291"/>
      <w:r w:rsidRPr="007C1195">
        <w:rPr>
          <w:sz w:val="26"/>
          <w:szCs w:val="26"/>
        </w:rPr>
        <w:lastRenderedPageBreak/>
        <w:t>Требования к техническому и программному оснащению</w:t>
      </w:r>
      <w:bookmarkEnd w:id="12"/>
      <w:r w:rsidRPr="007C1195">
        <w:rPr>
          <w:sz w:val="26"/>
          <w:szCs w:val="26"/>
        </w:rPr>
        <w:t xml:space="preserve"> рабочих станций</w:t>
      </w:r>
      <w:bookmarkEnd w:id="13"/>
    </w:p>
    <w:p w:rsidR="00BB0D90" w:rsidRPr="007C1195" w:rsidRDefault="00BB0D90" w:rsidP="00BB0D90">
      <w:pPr>
        <w:pStyle w:val="2"/>
        <w:numPr>
          <w:ilvl w:val="1"/>
          <w:numId w:val="15"/>
        </w:numPr>
        <w:spacing w:after="120" w:line="360" w:lineRule="auto"/>
        <w:rPr>
          <w:sz w:val="26"/>
          <w:szCs w:val="26"/>
        </w:rPr>
      </w:pPr>
      <w:bookmarkStart w:id="14" w:name="_Toc396400404"/>
      <w:bookmarkStart w:id="15" w:name="_Toc431386292"/>
      <w:r w:rsidRPr="007C1195">
        <w:rPr>
          <w:sz w:val="26"/>
          <w:szCs w:val="26"/>
        </w:rPr>
        <w:t>Региональный уровень</w:t>
      </w:r>
      <w:bookmarkEnd w:id="14"/>
      <w:bookmarkEnd w:id="15"/>
    </w:p>
    <w:p w:rsidR="00D76D05" w:rsidRPr="00D76D05" w:rsidRDefault="00BB0D90" w:rsidP="005F60CD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B43E6F" w:rsidRPr="007C1195">
        <w:rPr>
          <w:rFonts w:ascii="Times New Roman" w:hAnsi="Times New Roman" w:cs="Times New Roman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REF _Ref399949170 \h  \* MERGEFORMAT </w:instrText>
      </w:r>
      <w:r w:rsidR="00B43E6F" w:rsidRPr="007C1195">
        <w:rPr>
          <w:rFonts w:ascii="Times New Roman" w:hAnsi="Times New Roman" w:cs="Times New Roman"/>
          <w:sz w:val="26"/>
          <w:szCs w:val="26"/>
        </w:rPr>
      </w:r>
      <w:r w:rsidR="00B43E6F" w:rsidRPr="007C1195">
        <w:rPr>
          <w:rFonts w:ascii="Times New Roman" w:hAnsi="Times New Roman" w:cs="Times New Roman"/>
          <w:sz w:val="26"/>
          <w:szCs w:val="26"/>
        </w:rPr>
        <w:fldChar w:fldCharType="separate"/>
      </w:r>
    </w:p>
    <w:p w:rsidR="005F60CD" w:rsidRPr="005F60CD" w:rsidRDefault="00D76D05" w:rsidP="005F60C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6D05">
        <w:rPr>
          <w:rFonts w:ascii="Times New Roman" w:hAnsi="Times New Roman" w:cs="Times New Roman"/>
          <w:bCs/>
          <w:sz w:val="26"/>
          <w:szCs w:val="26"/>
        </w:rPr>
        <w:t>Таблица 2.</w:t>
      </w:r>
      <w:r>
        <w:rPr>
          <w:rFonts w:ascii="Times New Roman" w:hAnsi="Times New Roman" w:cs="Times New Roman"/>
          <w:noProof/>
          <w:sz w:val="26"/>
          <w:szCs w:val="26"/>
        </w:rPr>
        <w:t>1</w:t>
      </w:r>
      <w:r w:rsidR="00B43E6F" w:rsidRPr="007C1195">
        <w:rPr>
          <w:rFonts w:ascii="Times New Roman" w:hAnsi="Times New Roman" w:cs="Times New Roman"/>
          <w:sz w:val="26"/>
          <w:szCs w:val="26"/>
        </w:rPr>
        <w:fldChar w:fldCharType="end"/>
      </w:r>
      <w:r w:rsidR="00BB0D90" w:rsidRPr="007C1195">
        <w:rPr>
          <w:rFonts w:ascii="Times New Roman" w:hAnsi="Times New Roman" w:cs="Times New Roman"/>
          <w:sz w:val="26"/>
          <w:szCs w:val="26"/>
        </w:rPr>
        <w:t>) приведены требования к оборудованию, которое должно входить в состав рабочей станции регионального уровня.</w:t>
      </w:r>
      <w:bookmarkStart w:id="16" w:name="_Ref399949170"/>
    </w:p>
    <w:p w:rsidR="00BB0D90" w:rsidRPr="005F60CD" w:rsidRDefault="00BB0D90" w:rsidP="005F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B43E6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STYLEREF 1 \s </w:instrText>
      </w:r>
      <w:r w:rsidR="00B43E6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noProof/>
          <w:sz w:val="26"/>
          <w:szCs w:val="26"/>
        </w:rPr>
        <w:t>2</w:t>
      </w:r>
      <w:r w:rsidR="00B43E6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sz w:val="26"/>
          <w:szCs w:val="26"/>
        </w:rPr>
        <w:t>.</w:t>
      </w:r>
      <w:r w:rsidR="00B43E6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SEQ Таблица \* ARABIC \s 1 </w:instrText>
      </w:r>
      <w:r w:rsidR="00B43E6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noProof/>
          <w:sz w:val="26"/>
          <w:szCs w:val="26"/>
        </w:rPr>
        <w:t>1</w:t>
      </w:r>
      <w:r w:rsidR="00B43E6F" w:rsidRPr="007C1195">
        <w:rPr>
          <w:rFonts w:ascii="Times New Roman" w:hAnsi="Times New Roman" w:cs="Times New Roman"/>
          <w:b/>
          <w:bCs/>
          <w:sz w:val="26"/>
          <w:szCs w:val="26"/>
        </w:rPr>
        <w:fldChar w:fldCharType="end"/>
      </w:r>
      <w:bookmarkEnd w:id="16"/>
      <w:r w:rsidRPr="007C1195">
        <w:rPr>
          <w:rFonts w:ascii="Times New Roman" w:hAnsi="Times New Roman" w:cs="Times New Roman"/>
          <w:sz w:val="26"/>
          <w:szCs w:val="26"/>
        </w:rPr>
        <w:t xml:space="preserve"> – Требования к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5900"/>
      </w:tblGrid>
      <w:tr w:rsidR="00BB0D90" w:rsidRPr="007C1195" w:rsidTr="00E067D0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в РЦОИ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копирования: внешний интерфейс: USB 2.0.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предъявляется.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А4:</w:t>
            </w:r>
          </w:p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 не менее 600 x 600 точек на дюйм</w:t>
            </w:r>
          </w:p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Технология печати: Лазерная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keepNext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Режим отсечения красного цвета</w:t>
            </w:r>
          </w:p>
          <w:p w:rsidR="00BB0D90" w:rsidRPr="007C1195" w:rsidRDefault="00BB0D90" w:rsidP="00E067D0">
            <w:pPr>
              <w:keepNext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TWAIN-совместимый сканер</w:t>
            </w:r>
          </w:p>
          <w:p w:rsidR="00BB0D90" w:rsidRPr="007C1195" w:rsidRDefault="00BB0D90" w:rsidP="00E067D0">
            <w:pPr>
              <w:keepNext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Область сканирования: А4</w:t>
            </w:r>
          </w:p>
          <w:p w:rsidR="00BB0D90" w:rsidRPr="007C1195" w:rsidRDefault="00BB0D90" w:rsidP="00E067D0">
            <w:pPr>
              <w:keepNext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Сканирование с разрешением 300 dpi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Специальных требований не предъявляется</w:t>
            </w:r>
          </w:p>
        </w:tc>
      </w:tr>
    </w:tbl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fldSimple w:instr=" REF _Ref399949640 \h  \* MERGEFORMAT ">
        <w:r w:rsidR="00D76D05" w:rsidRPr="00D76D05">
          <w:rPr>
            <w:rFonts w:ascii="Times New Roman" w:hAnsi="Times New Roman" w:cs="Times New Roman"/>
            <w:bCs/>
            <w:sz w:val="26"/>
            <w:szCs w:val="26"/>
          </w:rPr>
          <w:t>Таблица 2.2</w:t>
        </w:r>
      </w:fldSimple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региональном уровне.</w:t>
      </w:r>
    </w:p>
    <w:p w:rsidR="00BB0D90" w:rsidRPr="007C1195" w:rsidRDefault="00BB0D90" w:rsidP="005F60CD">
      <w:pPr>
        <w:pStyle w:val="af9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17" w:name="_Ref399949640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Таблица 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17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– Требования к аппаратному обеспечению рабочей станции на региональном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5900"/>
      </w:tblGrid>
      <w:tr w:rsidR="00BB0D90" w:rsidRPr="007C1195" w:rsidTr="00E067D0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Рекомендуется: Intel Pentium 4 2,4 ГГц, но не менее рекомендуемого для установленной ОС.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Рекомендуемая: 2 Gb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10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5900" w:type="dxa"/>
            <w:tcBorders>
              <w:bottom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Ethernet 10/100 Мбит</w:t>
            </w:r>
          </w:p>
        </w:tc>
      </w:tr>
    </w:tbl>
    <w:p w:rsidR="00BB0D90" w:rsidRPr="007C1195" w:rsidRDefault="00BB0D90" w:rsidP="00BB0D90">
      <w:pPr>
        <w:pStyle w:val="a7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76D05" w:rsidRPr="00D76D05" w:rsidRDefault="00BB0D90" w:rsidP="00D76D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r w:rsidR="00B43E6F" w:rsidRPr="007C1195">
        <w:rPr>
          <w:rFonts w:ascii="Times New Roman" w:hAnsi="Times New Roman" w:cs="Times New Roman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sz w:val="26"/>
          <w:szCs w:val="26"/>
        </w:rPr>
        <w:instrText xml:space="preserve"> REF _Ref399949950 \h  \* MERGEFORMAT </w:instrText>
      </w:r>
      <w:r w:rsidR="00B43E6F" w:rsidRPr="007C1195">
        <w:rPr>
          <w:rFonts w:ascii="Times New Roman" w:hAnsi="Times New Roman" w:cs="Times New Roman"/>
          <w:sz w:val="26"/>
          <w:szCs w:val="26"/>
        </w:rPr>
      </w:r>
      <w:r w:rsidR="00B43E6F" w:rsidRPr="007C1195">
        <w:rPr>
          <w:rFonts w:ascii="Times New Roman" w:hAnsi="Times New Roman" w:cs="Times New Roman"/>
          <w:sz w:val="26"/>
          <w:szCs w:val="26"/>
        </w:rPr>
        <w:fldChar w:fldCharType="separate"/>
      </w:r>
    </w:p>
    <w:p w:rsidR="00D76D05" w:rsidRPr="00D76D05" w:rsidRDefault="00D76D05" w:rsidP="00D76D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6D05" w:rsidRPr="00E83A15" w:rsidRDefault="00D76D05" w:rsidP="00D76D05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D76D05" w:rsidRPr="00D76D05" w:rsidRDefault="00D76D05" w:rsidP="00D76D0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6D05" w:rsidRPr="00E83A15" w:rsidRDefault="00D76D05" w:rsidP="00D76D05">
      <w:pPr>
        <w:spacing w:line="36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BB0D90" w:rsidRPr="005F60CD" w:rsidRDefault="00D76D05" w:rsidP="005F60CD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2</w:t>
      </w:r>
      <w:r w:rsidRPr="007C119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3</w:t>
      </w:r>
      <w:r w:rsidR="00B43E6F" w:rsidRPr="007C1195">
        <w:rPr>
          <w:rFonts w:ascii="Times New Roman" w:hAnsi="Times New Roman" w:cs="Times New Roman"/>
          <w:sz w:val="26"/>
          <w:szCs w:val="26"/>
        </w:rPr>
        <w:fldChar w:fldCharType="end"/>
      </w:r>
      <w:r w:rsidR="00BB0D90"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рабочей станции на региональном уровне.</w:t>
      </w:r>
    </w:p>
    <w:p w:rsidR="007C1195" w:rsidRPr="00E83A15" w:rsidRDefault="007C1195" w:rsidP="00BB0D90">
      <w:pPr>
        <w:pStyle w:val="af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18" w:name="_Ref399949950"/>
    </w:p>
    <w:p w:rsidR="007C1195" w:rsidRPr="00E83A15" w:rsidRDefault="007C1195" w:rsidP="00BB0D90">
      <w:pPr>
        <w:pStyle w:val="af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7C1195" w:rsidRPr="00E83A15" w:rsidRDefault="007C1195" w:rsidP="00BB0D90">
      <w:pPr>
        <w:pStyle w:val="af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7C1195" w:rsidRPr="00E83A15" w:rsidRDefault="007C1195" w:rsidP="00BB0D90">
      <w:pPr>
        <w:pStyle w:val="af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7C1195" w:rsidRPr="00E83A15" w:rsidRDefault="007C1195" w:rsidP="00BB0D90">
      <w:pPr>
        <w:pStyle w:val="af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</w:p>
    <w:p w:rsidR="00BB0D90" w:rsidRPr="007C1195" w:rsidRDefault="00BB0D90" w:rsidP="00BB0D90">
      <w:pPr>
        <w:pStyle w:val="af9"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18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конфигурации программного обеспечения рабочей станции на региональном уровне</w:t>
      </w:r>
    </w:p>
    <w:tbl>
      <w:tblPr>
        <w:tblW w:w="9587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644"/>
      </w:tblGrid>
      <w:tr w:rsidR="00BB0D90" w:rsidRPr="007C1195" w:rsidTr="00E067D0">
        <w:trPr>
          <w:cantSplit/>
          <w:tblHeader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tabs>
                <w:tab w:val="right" w:pos="2727"/>
              </w:tabs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C1195" w:rsidTr="00E067D0">
        <w:trPr>
          <w:cantSplit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Серверная операционная система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Серверная ОС семейства Windows не ниже Server 2000 SP4.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Для Windows Server 2000 SP4 должно быть установлено обновление безопасности (Security Update for Microsoft Windows KB 835732, соответствующего языка ОС)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СУБД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SQL Server 2008 Enterprise Edition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ивыше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ивыше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Любой из браузеров: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Opera, версия не ниже 12,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Internet Explorer, версия не ниже 8</w:t>
            </w:r>
          </w:p>
        </w:tc>
      </w:tr>
      <w:tr w:rsidR="00BB0D90" w:rsidRPr="007C1195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  <w:tr w:rsidR="00BB0D90" w:rsidRPr="007C1195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ПО для распознавания 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распознавание изображений бланков итоговых сочинений</w:t>
            </w:r>
          </w:p>
        </w:tc>
      </w:tr>
      <w:tr w:rsidR="00BB0D90" w:rsidRPr="007C1195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 xml:space="preserve">ПО для верификации 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для проверки и коррекции результатов распознавания изображений бланков итоговых сочинений</w:t>
            </w:r>
          </w:p>
        </w:tc>
      </w:tr>
    </w:tbl>
    <w:p w:rsidR="00BB0D90" w:rsidRPr="007C1195" w:rsidRDefault="00BB0D90" w:rsidP="00BB0D90">
      <w:pPr>
        <w:pStyle w:val="a7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BB0D90">
      <w:pPr>
        <w:pStyle w:val="2"/>
        <w:numPr>
          <w:ilvl w:val="1"/>
          <w:numId w:val="15"/>
        </w:numPr>
        <w:spacing w:after="120" w:line="360" w:lineRule="auto"/>
        <w:rPr>
          <w:sz w:val="26"/>
          <w:szCs w:val="26"/>
        </w:rPr>
      </w:pPr>
      <w:bookmarkStart w:id="19" w:name="_Toc396400405"/>
      <w:bookmarkStart w:id="20" w:name="_Toc431386293"/>
      <w:r w:rsidRPr="007C1195">
        <w:rPr>
          <w:sz w:val="26"/>
          <w:szCs w:val="26"/>
        </w:rPr>
        <w:t>Муниципальный уровень</w:t>
      </w:r>
      <w:bookmarkEnd w:id="19"/>
      <w:bookmarkEnd w:id="20"/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fldSimple w:instr=" REF _Ref399950060 \h  \* MERGEFORMAT ">
        <w:r w:rsidR="00D76D05" w:rsidRPr="00D76D05">
          <w:rPr>
            <w:rFonts w:ascii="Times New Roman" w:hAnsi="Times New Roman" w:cs="Times New Roman"/>
            <w:bCs/>
            <w:sz w:val="26"/>
            <w:szCs w:val="26"/>
          </w:rPr>
          <w:t>Таблица 2.4</w:t>
        </w:r>
      </w:fldSimple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оборудованию, которое должно входить в состав рабочей станции на муниципальном уровне.</w:t>
      </w:r>
    </w:p>
    <w:p w:rsidR="00BB0D90" w:rsidRPr="007C1195" w:rsidRDefault="00BB0D90" w:rsidP="00BB0D90">
      <w:pPr>
        <w:pStyle w:val="af9"/>
        <w:pageBreakBefore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21" w:name="_Ref399950060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Таблица 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4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21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– Требования к оборудованию рабочей станции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5900"/>
      </w:tblGrid>
      <w:tr w:rsidR="00BB0D90" w:rsidRPr="007C1195" w:rsidTr="00E067D0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муниципальном уровне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копирования: внешний интерфейс: USB 2.0.</w:t>
            </w:r>
          </w:p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А4:</w:t>
            </w:r>
          </w:p>
          <w:p w:rsidR="00BB0D90" w:rsidRPr="007C1195" w:rsidRDefault="00BB0D90" w:rsidP="00E067D0">
            <w:pPr>
              <w:pStyle w:val="a9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BB0D90" w:rsidRPr="007C1195" w:rsidRDefault="00BB0D90" w:rsidP="00E067D0">
            <w:pPr>
              <w:pStyle w:val="a9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 не менее 600 x 600 точек на дюйм</w:t>
            </w:r>
          </w:p>
          <w:p w:rsidR="00BB0D90" w:rsidRPr="007C1195" w:rsidRDefault="00BB0D90" w:rsidP="00E067D0">
            <w:pPr>
              <w:pStyle w:val="a9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Технология печати: Лазерная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keepNext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Режим отсечения красного цвета</w:t>
            </w:r>
          </w:p>
          <w:p w:rsidR="00BB0D90" w:rsidRPr="007C1195" w:rsidRDefault="00BB0D90" w:rsidP="00E067D0">
            <w:pPr>
              <w:keepNext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TWAIN-совместимый сканер</w:t>
            </w:r>
          </w:p>
          <w:p w:rsidR="00BB0D90" w:rsidRPr="007C1195" w:rsidRDefault="00BB0D90" w:rsidP="00E067D0">
            <w:pPr>
              <w:keepNext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Область сканирования: А4</w:t>
            </w:r>
          </w:p>
          <w:p w:rsidR="00BB0D90" w:rsidRPr="007C1195" w:rsidRDefault="00BB0D90" w:rsidP="00E067D0">
            <w:pPr>
              <w:pStyle w:val="a9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>Сканирование с разрешением 300 dpi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spacing w:before="0" w:after="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Специальных требований не предъявляется</w:t>
            </w:r>
          </w:p>
        </w:tc>
      </w:tr>
    </w:tbl>
    <w:p w:rsidR="00BB0D90" w:rsidRPr="007C1195" w:rsidRDefault="00BB0D90" w:rsidP="00BB0D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fldSimple w:instr=" REF _Ref399950162 \h  \* MERGEFORMAT ">
        <w:r w:rsidR="00D76D05" w:rsidRPr="00D76D05">
          <w:rPr>
            <w:rFonts w:ascii="Times New Roman" w:hAnsi="Times New Roman" w:cs="Times New Roman"/>
            <w:bCs/>
            <w:sz w:val="26"/>
            <w:szCs w:val="26"/>
          </w:rPr>
          <w:t>Таблица 2.5</w:t>
        </w:r>
      </w:fldSimple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на муниципальном уровне.</w:t>
      </w:r>
    </w:p>
    <w:p w:rsidR="00BB0D90" w:rsidRPr="007C1195" w:rsidRDefault="00BB0D90" w:rsidP="00BB0D90">
      <w:pPr>
        <w:pStyle w:val="af9"/>
        <w:pageBreakBefore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22" w:name="_Ref399950162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Таблица 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5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22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аппаратному обеспечению на муниципальном уровне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5900"/>
      </w:tblGrid>
      <w:tr w:rsidR="00BB0D90" w:rsidRPr="007C1195" w:rsidTr="00E067D0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Рекомендуется: Intel Pentium 4 2,4 ГГц, но не менее рекомендуемого для установленной ОС.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Рекомендуемая: 2 Gb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5900" w:type="dxa"/>
            <w:tcBorders>
              <w:bottom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Ethernet 10/100 Мбит</w:t>
            </w:r>
          </w:p>
        </w:tc>
      </w:tr>
    </w:tbl>
    <w:p w:rsidR="00BB0D90" w:rsidRPr="007C1195" w:rsidRDefault="00BB0D90" w:rsidP="00BB0D90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fldSimple w:instr=" REF _Ref399950213 \h  \* MERGEFORMAT ">
        <w:r w:rsidR="00D76D05" w:rsidRPr="00D76D05">
          <w:rPr>
            <w:rFonts w:ascii="Times New Roman" w:hAnsi="Times New Roman" w:cs="Times New Roman"/>
            <w:bCs/>
            <w:sz w:val="26"/>
            <w:szCs w:val="26"/>
          </w:rPr>
          <w:t>Таблица 2.6</w:t>
        </w:r>
      </w:fldSimple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рабочей станции на муниципальном уровне.</w:t>
      </w:r>
    </w:p>
    <w:p w:rsidR="00BB0D90" w:rsidRPr="007C1195" w:rsidRDefault="00BB0D90" w:rsidP="00BB0D90">
      <w:pPr>
        <w:pStyle w:val="af9"/>
        <w:pageBreakBefore/>
        <w:jc w:val="right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23" w:name="_Ref399950213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Таблица 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6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23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конфигурации программного обеспечения рабочей станции на муниципальном уровне</w:t>
      </w:r>
    </w:p>
    <w:tbl>
      <w:tblPr>
        <w:tblW w:w="9587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644"/>
      </w:tblGrid>
      <w:tr w:rsidR="00BB0D90" w:rsidRPr="007C1195" w:rsidTr="00E067D0">
        <w:trPr>
          <w:cantSplit/>
          <w:tblHeader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tabs>
                <w:tab w:val="right" w:pos="2727"/>
              </w:tabs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ивыше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ивыше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Любой из браузеров: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Opera, версия не ниже 12,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Internet Explorer, версия не ниже 8</w:t>
            </w:r>
          </w:p>
        </w:tc>
      </w:tr>
      <w:tr w:rsidR="00BB0D90" w:rsidRPr="007C1195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BB0D90" w:rsidRPr="007C1195" w:rsidRDefault="00BB0D90" w:rsidP="00BB0D90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B0D90" w:rsidRPr="007C1195" w:rsidRDefault="00BB0D90" w:rsidP="00BB0D90">
      <w:pPr>
        <w:pStyle w:val="2"/>
        <w:numPr>
          <w:ilvl w:val="1"/>
          <w:numId w:val="15"/>
        </w:numPr>
        <w:spacing w:after="120" w:line="360" w:lineRule="auto"/>
        <w:rPr>
          <w:sz w:val="26"/>
          <w:szCs w:val="26"/>
        </w:rPr>
      </w:pPr>
      <w:bookmarkStart w:id="24" w:name="_Toc396400406"/>
      <w:bookmarkStart w:id="25" w:name="_Toc431386294"/>
      <w:r w:rsidRPr="007C1195">
        <w:rPr>
          <w:sz w:val="26"/>
          <w:szCs w:val="26"/>
        </w:rPr>
        <w:t>Уровень образовательных организаций</w:t>
      </w:r>
      <w:bookmarkEnd w:id="24"/>
      <w:bookmarkEnd w:id="25"/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fldSimple w:instr=" REF _Ref399950297 \h  \* MERGEFORMAT ">
        <w:r w:rsidR="00D76D05" w:rsidRPr="00D76D05">
          <w:rPr>
            <w:rFonts w:ascii="Times New Roman" w:hAnsi="Times New Roman" w:cs="Times New Roman"/>
            <w:bCs/>
            <w:sz w:val="26"/>
            <w:szCs w:val="26"/>
          </w:rPr>
          <w:t>Таблица 2.7</w:t>
        </w:r>
      </w:fldSimple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оборудованию, которое должно входить в состав рабочей станции на уровне образовательных организаций.</w:t>
      </w:r>
    </w:p>
    <w:p w:rsidR="00BB0D90" w:rsidRPr="007C1195" w:rsidRDefault="00BB0D90" w:rsidP="005F60CD">
      <w:pPr>
        <w:pStyle w:val="af9"/>
        <w:pageBreakBefore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26" w:name="_Ref399950297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Таблица 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7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26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 Требования к оборудованию на рабочей станции уровня образовательных организаций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5900"/>
      </w:tblGrid>
      <w:tr w:rsidR="00BB0D90" w:rsidRPr="007C1195" w:rsidTr="00E067D0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на уровне образовательных организаций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Наличие стабильного канала связи с выходом в Интернет.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Рабочая станция должна иметь устройство резервного копирования: внешний интерфейс: USB 2.0.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both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Дополнительных специальных требований к рабочей станции не предъявляется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Лазерный принтер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Формат: А4:</w:t>
            </w:r>
          </w:p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Скорость черно-белой печати (обычный режим, A4): 30 стр./мин.</w:t>
            </w:r>
          </w:p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Качество черно-белой печати (режим наилучшего качества) не менее 600 x 600 точек на дюйм</w:t>
            </w:r>
          </w:p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Технология печати: Лазерная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Сканер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keepNext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Режим отсечения красного цвета</w:t>
            </w:r>
          </w:p>
          <w:p w:rsidR="00BB0D90" w:rsidRPr="007C1195" w:rsidRDefault="00BB0D90" w:rsidP="00E067D0">
            <w:pPr>
              <w:keepNext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TWAIN-совместимый сканер</w:t>
            </w:r>
          </w:p>
          <w:p w:rsidR="00BB0D90" w:rsidRPr="007C1195" w:rsidRDefault="00BB0D90" w:rsidP="00E067D0">
            <w:pPr>
              <w:keepNext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119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Область сканирования: А4</w:t>
            </w:r>
          </w:p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bCs w:val="0"/>
                <w:sz w:val="26"/>
                <w:szCs w:val="26"/>
              </w:rPr>
              <w:t>Сканирование с разрешением 300 dpi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Ксерокс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Специальных требований не предъявляется</w:t>
            </w:r>
          </w:p>
        </w:tc>
      </w:tr>
    </w:tbl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fldSimple w:instr=" REF _Ref399950438 \h  \* MERGEFORMAT ">
        <w:r w:rsidR="00D76D05" w:rsidRPr="00D76D05">
          <w:rPr>
            <w:rFonts w:ascii="Times New Roman" w:hAnsi="Times New Roman" w:cs="Times New Roman"/>
            <w:bCs/>
            <w:sz w:val="26"/>
            <w:szCs w:val="26"/>
          </w:rPr>
          <w:t>Таблица 2.8</w:t>
        </w:r>
      </w:fldSimple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аппаратному обеспечению рабочей станции на уровне образовательных организаций.</w:t>
      </w:r>
    </w:p>
    <w:p w:rsidR="00586F76" w:rsidRPr="004937B8" w:rsidRDefault="00586F76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195" w:rsidRPr="004937B8" w:rsidRDefault="007C1195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195" w:rsidRPr="004937B8" w:rsidRDefault="007C1195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195" w:rsidRPr="004937B8" w:rsidRDefault="007C1195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5F60CD">
      <w:pPr>
        <w:pStyle w:val="af9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27" w:name="_Ref399950438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Таблица 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8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27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аппаратному обеспечению рабочей станции на уровне образовательных организаций</w:t>
      </w:r>
    </w:p>
    <w:tbl>
      <w:tblPr>
        <w:tblW w:w="0" w:type="auto"/>
        <w:tblInd w:w="10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56"/>
        <w:gridCol w:w="5900"/>
      </w:tblGrid>
      <w:tr w:rsidR="00BB0D90" w:rsidRPr="007C1195" w:rsidTr="00E067D0">
        <w:trPr>
          <w:cantSplit/>
          <w:tblHeader/>
        </w:trPr>
        <w:tc>
          <w:tcPr>
            <w:tcW w:w="3456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5900" w:type="dxa"/>
            <w:tcBorders>
              <w:top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Центральный процессор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Рекомендуется: Intel Pentium 4 2,4 ГГц, но не менее рекомендуемого для установленной ОС.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Оперативная память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Рекомендуемая: 2 Gb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Минимальная: 1 Gb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Дисковая подсистема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 xml:space="preserve">SATA (IDE), свободного места не менее 1 </w:t>
            </w:r>
            <w:r w:rsidRPr="007C1195">
              <w:rPr>
                <w:b w:val="0"/>
                <w:sz w:val="26"/>
                <w:szCs w:val="26"/>
                <w:lang w:val="en-US"/>
              </w:rPr>
              <w:t>G</w:t>
            </w:r>
            <w:r w:rsidRPr="007C1195">
              <w:rPr>
                <w:b w:val="0"/>
                <w:sz w:val="26"/>
                <w:szCs w:val="26"/>
              </w:rPr>
              <w:t>b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Внешние интерфейсы и накопители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Устройство резервного копирования: ATAPI CD-RW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Внешний интерфейс</w:t>
            </w:r>
            <w:r w:rsidRPr="007C1195">
              <w:rPr>
                <w:b w:val="0"/>
                <w:sz w:val="26"/>
                <w:szCs w:val="26"/>
                <w:lang w:val="en-US"/>
              </w:rPr>
              <w:t xml:space="preserve">: </w:t>
            </w:r>
            <w:r w:rsidRPr="007C1195">
              <w:rPr>
                <w:b w:val="0"/>
                <w:sz w:val="26"/>
                <w:szCs w:val="26"/>
              </w:rPr>
              <w:t>USB 2.0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Видеоадаптер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встроен в чипсет материнской платы, производительность не менее рекомендуемой для установленной ОС.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Клавиатура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Мышь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Присутствует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Монитор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SVGA разрешение не менее 1024</w:t>
            </w:r>
            <w:r w:rsidRPr="007C1195">
              <w:rPr>
                <w:b w:val="0"/>
                <w:sz w:val="26"/>
                <w:szCs w:val="26"/>
                <w:lang w:val="en-US"/>
              </w:rPr>
              <w:t>px</w:t>
            </w:r>
            <w:r w:rsidRPr="007C1195">
              <w:rPr>
                <w:b w:val="0"/>
                <w:sz w:val="26"/>
                <w:szCs w:val="26"/>
              </w:rPr>
              <w:t xml:space="preserve"> по горизонтали.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Рекомендуемое разрешение: 1280x1024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</w:rPr>
              <w:t>Сетевая плата</w:t>
            </w:r>
          </w:p>
        </w:tc>
        <w:tc>
          <w:tcPr>
            <w:tcW w:w="5900" w:type="dxa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Ethernet 10/100 Мбит</w:t>
            </w:r>
          </w:p>
        </w:tc>
      </w:tr>
      <w:tr w:rsidR="00BB0D90" w:rsidRPr="007C1195" w:rsidTr="00E067D0">
        <w:trPr>
          <w:cantSplit/>
        </w:trPr>
        <w:tc>
          <w:tcPr>
            <w:tcW w:w="3456" w:type="dxa"/>
            <w:tcBorders>
              <w:bottom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Система бесперебойного питания (рекомендуется)</w:t>
            </w:r>
          </w:p>
        </w:tc>
        <w:tc>
          <w:tcPr>
            <w:tcW w:w="5900" w:type="dxa"/>
            <w:tcBorders>
              <w:bottom w:val="single" w:sz="12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Выходная мощность, соответствующая потребляемой мощности подключённой рабочей станции.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Время работы при полной нагрузке не менее 15 мин.</w:t>
            </w:r>
          </w:p>
        </w:tc>
      </w:tr>
    </w:tbl>
    <w:p w:rsidR="00BB0D90" w:rsidRPr="007C1195" w:rsidRDefault="00BB0D90" w:rsidP="00BB0D90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B0D90" w:rsidRPr="004937B8" w:rsidRDefault="00BB0D90" w:rsidP="005F60C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fldSimple w:instr=" REF _Ref399950529 \h  \* MERGEFORMAT ">
        <w:r w:rsidR="00D76D05" w:rsidRPr="00D76D05">
          <w:rPr>
            <w:rFonts w:ascii="Times New Roman" w:hAnsi="Times New Roman" w:cs="Times New Roman"/>
            <w:bCs/>
            <w:sz w:val="26"/>
            <w:szCs w:val="26"/>
          </w:rPr>
          <w:t>Таблица 2.9</w:t>
        </w:r>
      </w:fldSimple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программного обеспечения на уровне образовательных организаций.</w:t>
      </w:r>
    </w:p>
    <w:p w:rsidR="007C1195" w:rsidRPr="004937B8" w:rsidRDefault="007C1195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5F60CD">
      <w:pPr>
        <w:pStyle w:val="af9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28" w:name="_Ref399950529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lastRenderedPageBreak/>
        <w:t xml:space="preserve">Таблица 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9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28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конфигурации программного обеспечения на уровне образовательных организаций</w:t>
      </w:r>
    </w:p>
    <w:tbl>
      <w:tblPr>
        <w:tblW w:w="9587" w:type="dxa"/>
        <w:tblBorders>
          <w:top w:val="single" w:sz="12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6644"/>
      </w:tblGrid>
      <w:tr w:rsidR="00BB0D90" w:rsidRPr="007C1195" w:rsidTr="00E067D0">
        <w:trPr>
          <w:cantSplit/>
          <w:tblHeader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tabs>
                <w:tab w:val="right" w:pos="2727"/>
              </w:tabs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Компонент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Конфигурация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Операционная система</w:t>
            </w:r>
          </w:p>
        </w:tc>
        <w:tc>
          <w:tcPr>
            <w:tcW w:w="3465" w:type="pct"/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Windows XP service pack 3 </w:t>
            </w:r>
            <w:r w:rsidRPr="007C1195">
              <w:rPr>
                <w:b w:val="0"/>
                <w:sz w:val="26"/>
                <w:szCs w:val="26"/>
              </w:rPr>
              <w:t>ивыше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Дополнительное ПО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 xml:space="preserve">Microsoft .NET Framework 3.5 </w:t>
            </w:r>
            <w:r w:rsidRPr="007C1195">
              <w:rPr>
                <w:b w:val="0"/>
                <w:sz w:val="26"/>
                <w:szCs w:val="26"/>
              </w:rPr>
              <w:t>ивыше</w:t>
            </w:r>
          </w:p>
        </w:tc>
      </w:tr>
      <w:tr w:rsidR="00BB0D90" w:rsidRPr="00740A37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Интернет браузер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Любой из браузеров: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MozillaFirefox</w:t>
            </w:r>
            <w:r w:rsidRPr="007C1195">
              <w:rPr>
                <w:b w:val="0"/>
                <w:sz w:val="26"/>
                <w:szCs w:val="26"/>
              </w:rPr>
              <w:t>, версия не ниже 3,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GoogleChrome</w:t>
            </w:r>
            <w:r w:rsidRPr="007C1195">
              <w:rPr>
                <w:b w:val="0"/>
                <w:sz w:val="26"/>
                <w:szCs w:val="26"/>
              </w:rPr>
              <w:t>, версия не ниже 18,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Opera, версия не ниже 12,</w:t>
            </w:r>
          </w:p>
          <w:p w:rsidR="00BB0D90" w:rsidRPr="007C1195" w:rsidRDefault="00BB0D90" w:rsidP="00E067D0">
            <w:pPr>
              <w:pStyle w:val="a9"/>
              <w:keepNext w:val="0"/>
              <w:numPr>
                <w:ilvl w:val="0"/>
                <w:numId w:val="13"/>
              </w:numPr>
              <w:spacing w:after="60" w:line="360" w:lineRule="auto"/>
              <w:rPr>
                <w:b w:val="0"/>
                <w:sz w:val="26"/>
                <w:szCs w:val="26"/>
                <w:lang w:val="en-US"/>
              </w:rPr>
            </w:pPr>
            <w:r w:rsidRPr="007C1195">
              <w:rPr>
                <w:b w:val="0"/>
                <w:sz w:val="26"/>
                <w:szCs w:val="26"/>
                <w:lang w:val="en-US"/>
              </w:rPr>
              <w:t>Microsoft Internet Explorer, версия не ниже 8</w:t>
            </w:r>
          </w:p>
        </w:tc>
      </w:tr>
      <w:tr w:rsidR="00BB0D90" w:rsidRPr="007C1195" w:rsidTr="00E067D0">
        <w:trPr>
          <w:cantSplit/>
        </w:trPr>
        <w:tc>
          <w:tcPr>
            <w:tcW w:w="15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ПО для сканирования</w:t>
            </w:r>
          </w:p>
        </w:tc>
        <w:tc>
          <w:tcPr>
            <w:tcW w:w="3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Специализированное ПО, обеспечивающее сканирование бланков итоговых сочинений</w:t>
            </w:r>
          </w:p>
        </w:tc>
      </w:tr>
    </w:tbl>
    <w:p w:rsidR="00BB0D90" w:rsidRPr="007C1195" w:rsidRDefault="00BB0D90" w:rsidP="00BB0D90">
      <w:pPr>
        <w:spacing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B0D90" w:rsidRPr="007C1195" w:rsidRDefault="00BB0D90" w:rsidP="00BB0D90">
      <w:pPr>
        <w:pStyle w:val="1"/>
        <w:numPr>
          <w:ilvl w:val="0"/>
          <w:numId w:val="15"/>
        </w:numPr>
        <w:spacing w:line="360" w:lineRule="auto"/>
        <w:ind w:left="714" w:hanging="357"/>
        <w:rPr>
          <w:sz w:val="26"/>
          <w:szCs w:val="26"/>
        </w:rPr>
      </w:pPr>
      <w:bookmarkStart w:id="29" w:name="_Toc431386295"/>
      <w:bookmarkStart w:id="30" w:name="_Toc353546683"/>
      <w:r w:rsidRPr="007C1195">
        <w:rPr>
          <w:sz w:val="26"/>
          <w:szCs w:val="26"/>
        </w:rPr>
        <w:t>Требования к техническому и программному оснащению серверу публикации бланков</w:t>
      </w:r>
      <w:bookmarkEnd w:id="29"/>
    </w:p>
    <w:bookmarkEnd w:id="30"/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В разделе указаны требования к техническому и программному оснащению серверу публикации бланков с учетом размещения на сервера бланков итогового сочинение (изложения), а также бланков ЕГЭ.</w:t>
      </w:r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Основным параметром, который определяет требования к серверу, является количество участников в регионе.</w:t>
      </w:r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Основными критичными факторами являются:</w:t>
      </w:r>
    </w:p>
    <w:p w:rsidR="00BB0D90" w:rsidRPr="007C1195" w:rsidRDefault="00BB0D90" w:rsidP="00BB0D90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пропускная способность канала;</w:t>
      </w:r>
    </w:p>
    <w:p w:rsidR="00BB0D90" w:rsidRPr="007C1195" w:rsidRDefault="00BB0D90" w:rsidP="00BB0D90">
      <w:pPr>
        <w:pStyle w:val="a7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скорость работы дисковой системы сервера.</w:t>
      </w:r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fldSimple w:instr=" REF _Ref401909151 \h  \* MERGEFORMAT ">
        <w:r w:rsidR="00D76D05" w:rsidRPr="00D76D05">
          <w:rPr>
            <w:rFonts w:ascii="Times New Roman" w:hAnsi="Times New Roman" w:cs="Times New Roman"/>
            <w:bCs/>
            <w:sz w:val="26"/>
            <w:szCs w:val="26"/>
          </w:rPr>
          <w:t>Таблица 3.1</w:t>
        </w:r>
      </w:fldSimple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конфигурации сервера исходя из количества участников ЕГЭ в регионе.</w:t>
      </w:r>
    </w:p>
    <w:p w:rsidR="00BB0D90" w:rsidRPr="007C1195" w:rsidRDefault="00BB0D90" w:rsidP="005F60CD">
      <w:pPr>
        <w:pStyle w:val="af9"/>
        <w:spacing w:before="240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31" w:name="_Ref401909151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1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31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конфигурации сервера публикации бланков</w:t>
      </w:r>
    </w:p>
    <w:tbl>
      <w:tblPr>
        <w:tblStyle w:val="af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4"/>
        <w:gridCol w:w="1983"/>
        <w:gridCol w:w="2065"/>
        <w:gridCol w:w="2062"/>
      </w:tblGrid>
      <w:tr w:rsidR="00BB0D90" w:rsidRPr="007C1195" w:rsidTr="00E067D0">
        <w:trPr>
          <w:trHeight w:val="255"/>
        </w:trPr>
        <w:tc>
          <w:tcPr>
            <w:tcW w:w="3464" w:type="dxa"/>
            <w:shd w:val="clear" w:color="auto" w:fill="auto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before="240"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 xml:space="preserve">Количество участников, </w:t>
            </w:r>
            <w:r w:rsidRPr="007C1195">
              <w:rPr>
                <w:sz w:val="26"/>
                <w:szCs w:val="26"/>
              </w:rPr>
              <w:lastRenderedPageBreak/>
              <w:t>тыс. чел.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lastRenderedPageBreak/>
              <w:t>10 тыс.</w:t>
            </w:r>
          </w:p>
        </w:tc>
        <w:tc>
          <w:tcPr>
            <w:tcW w:w="2065" w:type="dxa"/>
            <w:shd w:val="clear" w:color="auto" w:fill="auto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20 тыс.</w:t>
            </w:r>
          </w:p>
        </w:tc>
        <w:tc>
          <w:tcPr>
            <w:tcW w:w="2062" w:type="dxa"/>
            <w:shd w:val="clear" w:color="auto" w:fill="auto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sz w:val="26"/>
                <w:szCs w:val="26"/>
              </w:rPr>
            </w:pPr>
            <w:r w:rsidRPr="007C1195">
              <w:rPr>
                <w:sz w:val="26"/>
                <w:szCs w:val="26"/>
              </w:rPr>
              <w:t>50 тыс.</w:t>
            </w:r>
          </w:p>
        </w:tc>
      </w:tr>
      <w:tr w:rsidR="00BB0D90" w:rsidRPr="007C1195" w:rsidTr="00E067D0">
        <w:trPr>
          <w:trHeight w:val="255"/>
        </w:trPr>
        <w:tc>
          <w:tcPr>
            <w:tcW w:w="3464" w:type="dxa"/>
            <w:noWrap/>
            <w:vAlign w:val="center"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lastRenderedPageBreak/>
              <w:t>процессор</w:t>
            </w:r>
          </w:p>
        </w:tc>
        <w:tc>
          <w:tcPr>
            <w:tcW w:w="4048" w:type="dxa"/>
            <w:gridSpan w:val="2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center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 ядра от 2 Ггц</w:t>
            </w:r>
          </w:p>
        </w:tc>
        <w:tc>
          <w:tcPr>
            <w:tcW w:w="2062" w:type="dxa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center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8 ядер от 2 Ггц</w:t>
            </w:r>
          </w:p>
        </w:tc>
      </w:tr>
      <w:tr w:rsidR="00BB0D90" w:rsidRPr="007C1195" w:rsidTr="00E067D0">
        <w:trPr>
          <w:trHeight w:val="255"/>
        </w:trPr>
        <w:tc>
          <w:tcPr>
            <w:tcW w:w="3464" w:type="dxa"/>
            <w:noWrap/>
            <w:vAlign w:val="center"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RAM</w:t>
            </w:r>
          </w:p>
        </w:tc>
        <w:tc>
          <w:tcPr>
            <w:tcW w:w="4048" w:type="dxa"/>
            <w:gridSpan w:val="2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center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от 8 Гб</w:t>
            </w:r>
          </w:p>
        </w:tc>
        <w:tc>
          <w:tcPr>
            <w:tcW w:w="2062" w:type="dxa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jc w:val="center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от 16 Гб</w:t>
            </w:r>
          </w:p>
        </w:tc>
      </w:tr>
      <w:tr w:rsidR="00BB0D90" w:rsidRPr="007C1195" w:rsidTr="00E067D0">
        <w:trPr>
          <w:trHeight w:val="255"/>
        </w:trPr>
        <w:tc>
          <w:tcPr>
            <w:tcW w:w="3464" w:type="dxa"/>
            <w:noWrap/>
            <w:vAlign w:val="center"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пропускная способность канала</w:t>
            </w:r>
          </w:p>
        </w:tc>
        <w:tc>
          <w:tcPr>
            <w:tcW w:w="1983" w:type="dxa"/>
            <w:noWrap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100 Мбит/с</w:t>
            </w:r>
          </w:p>
        </w:tc>
        <w:tc>
          <w:tcPr>
            <w:tcW w:w="2065" w:type="dxa"/>
            <w:noWrap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200 Мбит/с</w:t>
            </w:r>
          </w:p>
        </w:tc>
        <w:tc>
          <w:tcPr>
            <w:tcW w:w="2062" w:type="dxa"/>
            <w:noWrap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500 Мбит/с</w:t>
            </w:r>
          </w:p>
        </w:tc>
      </w:tr>
      <w:tr w:rsidR="00BB0D90" w:rsidRPr="007C1195" w:rsidTr="00E067D0">
        <w:trPr>
          <w:trHeight w:val="255"/>
        </w:trPr>
        <w:tc>
          <w:tcPr>
            <w:tcW w:w="3464" w:type="dxa"/>
            <w:noWrap/>
            <w:vAlign w:val="center"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жесткий диск:</w:t>
            </w:r>
          </w:p>
        </w:tc>
        <w:tc>
          <w:tcPr>
            <w:tcW w:w="6110" w:type="dxa"/>
            <w:gridSpan w:val="3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</w:p>
        </w:tc>
      </w:tr>
      <w:tr w:rsidR="00BB0D90" w:rsidRPr="007C1195" w:rsidTr="00E067D0">
        <w:trPr>
          <w:trHeight w:val="255"/>
        </w:trPr>
        <w:tc>
          <w:tcPr>
            <w:tcW w:w="3464" w:type="dxa"/>
            <w:noWrap/>
            <w:vAlign w:val="center"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рекомендованный RAID</w:t>
            </w:r>
          </w:p>
        </w:tc>
        <w:tc>
          <w:tcPr>
            <w:tcW w:w="1983" w:type="dxa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 диска</w:t>
            </w:r>
          </w:p>
        </w:tc>
        <w:tc>
          <w:tcPr>
            <w:tcW w:w="2065" w:type="dxa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8 дисков</w:t>
            </w:r>
          </w:p>
        </w:tc>
        <w:tc>
          <w:tcPr>
            <w:tcW w:w="2062" w:type="dxa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RAID-0</w:t>
            </w:r>
          </w:p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10 дисков</w:t>
            </w:r>
          </w:p>
        </w:tc>
      </w:tr>
      <w:tr w:rsidR="00BB0D90" w:rsidRPr="007C1195" w:rsidTr="00E067D0">
        <w:trPr>
          <w:trHeight w:val="255"/>
        </w:trPr>
        <w:tc>
          <w:tcPr>
            <w:tcW w:w="3464" w:type="dxa"/>
            <w:noWrap/>
            <w:vAlign w:val="center"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объем данных, ГБ</w:t>
            </w:r>
          </w:p>
        </w:tc>
        <w:tc>
          <w:tcPr>
            <w:tcW w:w="1983" w:type="dxa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200</w:t>
            </w:r>
          </w:p>
        </w:tc>
        <w:tc>
          <w:tcPr>
            <w:tcW w:w="2065" w:type="dxa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400</w:t>
            </w:r>
          </w:p>
        </w:tc>
        <w:tc>
          <w:tcPr>
            <w:tcW w:w="2062" w:type="dxa"/>
            <w:noWrap/>
            <w:hideMark/>
          </w:tcPr>
          <w:p w:rsidR="00BB0D90" w:rsidRPr="007C1195" w:rsidRDefault="00BB0D90" w:rsidP="00E067D0">
            <w:pPr>
              <w:pStyle w:val="a9"/>
              <w:keepNext w:val="0"/>
              <w:spacing w:after="60" w:line="360" w:lineRule="auto"/>
              <w:rPr>
                <w:b w:val="0"/>
                <w:sz w:val="26"/>
                <w:szCs w:val="26"/>
              </w:rPr>
            </w:pPr>
            <w:r w:rsidRPr="007C1195">
              <w:rPr>
                <w:b w:val="0"/>
                <w:sz w:val="26"/>
                <w:szCs w:val="26"/>
              </w:rPr>
              <w:t>1 000</w:t>
            </w:r>
          </w:p>
        </w:tc>
      </w:tr>
    </w:tbl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2" w:name="_Toc353546684"/>
    </w:p>
    <w:p w:rsidR="00BB0D90" w:rsidRPr="007C1195" w:rsidRDefault="00BB0D90" w:rsidP="00BB0D9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 xml:space="preserve">В следующей таблице (см. </w:t>
      </w:r>
      <w:fldSimple w:instr=" REF _Ref401909287 \h  \* MERGEFORMAT ">
        <w:r w:rsidR="00D76D05" w:rsidRPr="00D76D05">
          <w:rPr>
            <w:rFonts w:ascii="Times New Roman" w:hAnsi="Times New Roman" w:cs="Times New Roman"/>
            <w:bCs/>
            <w:sz w:val="26"/>
            <w:szCs w:val="26"/>
          </w:rPr>
          <w:t>Таблица 3.2</w:t>
        </w:r>
      </w:fldSimple>
      <w:r w:rsidRPr="007C1195">
        <w:rPr>
          <w:rFonts w:ascii="Times New Roman" w:hAnsi="Times New Roman" w:cs="Times New Roman"/>
          <w:sz w:val="26"/>
          <w:szCs w:val="26"/>
        </w:rPr>
        <w:t>) приведены требования к системному программному обеспечению сервера и настройке сервера.</w:t>
      </w:r>
    </w:p>
    <w:p w:rsidR="00BB0D90" w:rsidRPr="007C1195" w:rsidRDefault="00BB0D90" w:rsidP="005F60CD">
      <w:pPr>
        <w:pStyle w:val="af9"/>
        <w:spacing w:before="240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33" w:name="_Ref401909287"/>
      <w:bookmarkEnd w:id="32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Таблица 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STYLEREF 1 \s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3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begin"/>
      </w:r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instrText xml:space="preserve"> SEQ Таблица \* ARABIC \s 1 </w:instrTex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separate"/>
      </w:r>
      <w:r w:rsidR="00D76D05">
        <w:rPr>
          <w:rFonts w:ascii="Times New Roman" w:hAnsi="Times New Roman" w:cs="Times New Roman"/>
          <w:b w:val="0"/>
          <w:bCs w:val="0"/>
          <w:noProof/>
          <w:color w:val="auto"/>
          <w:sz w:val="26"/>
          <w:szCs w:val="26"/>
        </w:rPr>
        <w:t>2</w:t>
      </w:r>
      <w:r w:rsidR="00B43E6F"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fldChar w:fldCharType="end"/>
      </w:r>
      <w:bookmarkEnd w:id="33"/>
      <w:r w:rsidRPr="007C119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- Требования к системному программному обеспечению сервера и настройке сервера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812"/>
      </w:tblGrid>
      <w:tr w:rsidR="00BB0D90" w:rsidRPr="007C1195" w:rsidTr="00E067D0">
        <w:trPr>
          <w:tblHeader/>
        </w:trPr>
        <w:tc>
          <w:tcPr>
            <w:tcW w:w="3510" w:type="dxa"/>
            <w:shd w:val="clear" w:color="auto" w:fill="auto"/>
            <w:vAlign w:val="center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</w:t>
            </w:r>
          </w:p>
        </w:tc>
      </w:tr>
      <w:tr w:rsidR="00BB0D90" w:rsidRPr="007C1195" w:rsidTr="00E067D0">
        <w:trPr>
          <w:trHeight w:val="491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Операционная система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Windows 2003 Server, Windows 2008 Server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 последними обновлениями</w:t>
            </w:r>
          </w:p>
        </w:tc>
      </w:tr>
      <w:tr w:rsidR="00BB0D90" w:rsidRPr="007C1195" w:rsidTr="00E067D0">
        <w:trPr>
          <w:trHeight w:val="491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web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сервер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IIS 6.0+</w:t>
            </w:r>
          </w:p>
        </w:tc>
      </w:tr>
      <w:tr w:rsidR="00BB0D90" w:rsidRPr="007C1195" w:rsidTr="00E067D0">
        <w:trPr>
          <w:trHeight w:val="378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Поддерживаемые протоколы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</w:t>
            </w:r>
          </w:p>
        </w:tc>
      </w:tr>
      <w:tr w:rsidR="00BB0D90" w:rsidRPr="007C1195" w:rsidTr="00E067D0">
        <w:trPr>
          <w:trHeight w:val="563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BB0D90" w:rsidRPr="007C1195" w:rsidTr="00E067D0">
        <w:trPr>
          <w:trHeight w:val="563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поддержка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ftp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 требуется</w:t>
            </w:r>
          </w:p>
        </w:tc>
      </w:tr>
      <w:tr w:rsidR="00BB0D90" w:rsidRPr="007C1195" w:rsidTr="00E067D0">
        <w:trPr>
          <w:trHeight w:val="625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аутентификация и авторизация пользователей 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BB0D90" w:rsidRPr="007C1195" w:rsidTr="00E067D0">
        <w:trPr>
          <w:trHeight w:val="625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анонимный доступ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B0D90" w:rsidRPr="007C1195" w:rsidTr="00E067D0">
        <w:trPr>
          <w:trHeight w:val="625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 xml:space="preserve">внешний статический </w:t>
            </w:r>
            <w:r w:rsidRPr="007C11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IP </w:t>
            </w: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BB0D90" w:rsidRPr="007C1195" w:rsidTr="00E067D0">
        <w:trPr>
          <w:trHeight w:val="625"/>
        </w:trPr>
        <w:tc>
          <w:tcPr>
            <w:tcW w:w="3510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сервер СУБД</w:t>
            </w:r>
          </w:p>
        </w:tc>
        <w:tc>
          <w:tcPr>
            <w:tcW w:w="5812" w:type="dxa"/>
            <w:shd w:val="clear" w:color="auto" w:fill="auto"/>
          </w:tcPr>
          <w:p w:rsidR="00BB0D90" w:rsidRPr="007C1195" w:rsidRDefault="00BB0D90" w:rsidP="00E067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195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:rsidR="00BB0D90" w:rsidRPr="007C1195" w:rsidRDefault="00BB0D90" w:rsidP="00BB0D90">
      <w:pPr>
        <w:rPr>
          <w:rFonts w:ascii="Times New Roman" w:hAnsi="Times New Roman" w:cs="Times New Roman"/>
          <w:sz w:val="26"/>
          <w:szCs w:val="26"/>
        </w:rPr>
      </w:pPr>
    </w:p>
    <w:p w:rsidR="00BB0D90" w:rsidRPr="007C1195" w:rsidRDefault="00BB0D90" w:rsidP="00BB0D90">
      <w:pPr>
        <w:pStyle w:val="1"/>
        <w:numPr>
          <w:ilvl w:val="0"/>
          <w:numId w:val="15"/>
        </w:numPr>
        <w:spacing w:line="360" w:lineRule="auto"/>
        <w:ind w:left="714" w:hanging="357"/>
        <w:rPr>
          <w:sz w:val="26"/>
          <w:szCs w:val="26"/>
        </w:rPr>
      </w:pPr>
      <w:bookmarkStart w:id="34" w:name="_Toc431386296"/>
      <w:r w:rsidRPr="007C1195">
        <w:rPr>
          <w:sz w:val="26"/>
          <w:szCs w:val="26"/>
        </w:rPr>
        <w:lastRenderedPageBreak/>
        <w:t>Требования к материальному оснащению</w:t>
      </w:r>
      <w:bookmarkEnd w:id="34"/>
    </w:p>
    <w:p w:rsidR="00586F76" w:rsidRPr="007C1195" w:rsidRDefault="00BB0D90" w:rsidP="00586F76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195">
        <w:rPr>
          <w:rFonts w:ascii="Times New Roman" w:hAnsi="Times New Roman" w:cs="Times New Roman"/>
          <w:sz w:val="26"/>
          <w:szCs w:val="26"/>
        </w:rPr>
        <w:t>На региональном, муниципальном и уровне образовательных организаций должно быть подготовлено необходимое количество бумаги формата А4, определяемое из расчета 5 листов на каждого обучающегося, выпускника прошлых лет (при этом количество листов необходимо увеличить в 2 раза, если на принтере возможно только односторонняя печать) + 5 листов для копирования бланка регистрации и бланков ответа, для проверки итогового сочинения (изложения). Также необходимо учитывать, что возможна порча бланков регистрации и бланков ответа обучающегося, выпускника прошлых лет, с последующей заменой.</w:t>
      </w:r>
    </w:p>
    <w:p w:rsidR="00586F76" w:rsidRPr="007C1195" w:rsidRDefault="00586F76" w:rsidP="00586F76">
      <w:pPr>
        <w:rPr>
          <w:rFonts w:ascii="Times New Roman" w:hAnsi="Times New Roman" w:cs="Times New Roman"/>
          <w:sz w:val="26"/>
          <w:szCs w:val="26"/>
        </w:rPr>
      </w:pPr>
    </w:p>
    <w:p w:rsidR="008D07C9" w:rsidRPr="004937B8" w:rsidRDefault="008D07C9" w:rsidP="007C1195">
      <w:pPr>
        <w:tabs>
          <w:tab w:val="left" w:pos="1594"/>
        </w:tabs>
        <w:rPr>
          <w:lang w:eastAsia="ru-RU"/>
        </w:rPr>
      </w:pPr>
    </w:p>
    <w:sectPr w:rsidR="008D07C9" w:rsidRPr="004937B8" w:rsidSect="007C1195">
      <w:footerReference w:type="default" r:id="rId10"/>
      <w:pgSz w:w="11906" w:h="16838"/>
      <w:pgMar w:top="709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D3C" w:rsidRDefault="00C74D3C" w:rsidP="000D788E">
      <w:pPr>
        <w:spacing w:after="0" w:line="240" w:lineRule="auto"/>
      </w:pPr>
      <w:r>
        <w:separator/>
      </w:r>
    </w:p>
  </w:endnote>
  <w:endnote w:type="continuationSeparator" w:id="1">
    <w:p w:rsidR="00C74D3C" w:rsidRDefault="00C74D3C" w:rsidP="000D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193905"/>
      <w:docPartObj>
        <w:docPartGallery w:val="Page Numbers (Bottom of Page)"/>
        <w:docPartUnique/>
      </w:docPartObj>
    </w:sdtPr>
    <w:sdtContent>
      <w:p w:rsidR="00762437" w:rsidRDefault="00B43E6F">
        <w:pPr>
          <w:pStyle w:val="a5"/>
          <w:jc w:val="center"/>
        </w:pPr>
        <w:r>
          <w:fldChar w:fldCharType="begin"/>
        </w:r>
        <w:r w:rsidR="00493FAF">
          <w:instrText xml:space="preserve"> PAGE   \* MERGEFORMAT </w:instrText>
        </w:r>
        <w:r>
          <w:fldChar w:fldCharType="separate"/>
        </w:r>
        <w:r w:rsidR="00FC59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2437" w:rsidRDefault="007624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D3C" w:rsidRDefault="00C74D3C" w:rsidP="000D788E">
      <w:pPr>
        <w:spacing w:after="0" w:line="240" w:lineRule="auto"/>
      </w:pPr>
      <w:r>
        <w:separator/>
      </w:r>
    </w:p>
  </w:footnote>
  <w:footnote w:type="continuationSeparator" w:id="1">
    <w:p w:rsidR="00C74D3C" w:rsidRDefault="00C74D3C" w:rsidP="000D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CF9"/>
    <w:multiLevelType w:val="hybridMultilevel"/>
    <w:tmpl w:val="F492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4718"/>
    <w:multiLevelType w:val="multilevel"/>
    <w:tmpl w:val="335CB884"/>
    <w:lvl w:ilvl="0">
      <w:start w:val="1"/>
      <w:numFmt w:val="decimal"/>
      <w:pStyle w:val="1"/>
      <w:suff w:val="space"/>
      <w:lvlText w:val="%1"/>
      <w:lvlJc w:val="left"/>
      <w:pPr>
        <w:ind w:left="1" w:hanging="1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851"/>
        </w:tabs>
        <w:ind w:left="851" w:firstLine="0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 "/>
      <w:lvlJc w:val="left"/>
      <w:pPr>
        <w:tabs>
          <w:tab w:val="num" w:pos="1"/>
        </w:tabs>
        <w:ind w:left="851" w:firstLine="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1.%2.%3.%4 "/>
      <w:lvlJc w:val="left"/>
      <w:pPr>
        <w:tabs>
          <w:tab w:val="num" w:pos="0"/>
        </w:tabs>
        <w:ind w:left="0" w:firstLine="851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%1.%2.%3.%4.%5 "/>
      <w:lvlJc w:val="left"/>
      <w:pPr>
        <w:tabs>
          <w:tab w:val="num" w:pos="589"/>
        </w:tabs>
        <w:ind w:left="1" w:firstLine="850"/>
      </w:pPr>
      <w:rPr>
        <w:rFonts w:ascii="Times New Roman" w:hAnsi="Times New Roman" w:hint="default"/>
      </w:rPr>
    </w:lvl>
    <w:lvl w:ilvl="5">
      <w:start w:val="1"/>
      <w:numFmt w:val="decimal"/>
      <w:pStyle w:val="6"/>
      <w:lvlText w:val="%1.%2.%3.%4.%5.%6 "/>
      <w:lvlJc w:val="left"/>
      <w:pPr>
        <w:tabs>
          <w:tab w:val="num" w:pos="949"/>
        </w:tabs>
        <w:ind w:left="1" w:hanging="1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852" w:hanging="852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09"/>
        </w:tabs>
        <w:ind w:left="1" w:hanging="852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9"/>
        </w:tabs>
        <w:ind w:left="1" w:hanging="852"/>
      </w:pPr>
      <w:rPr>
        <w:rFonts w:ascii="Arial Narrow" w:hAnsi="Arial Narrow" w:hint="default"/>
      </w:rPr>
    </w:lvl>
  </w:abstractNum>
  <w:abstractNum w:abstractNumId="2">
    <w:nsid w:val="0B45085F"/>
    <w:multiLevelType w:val="hybridMultilevel"/>
    <w:tmpl w:val="A98E3D74"/>
    <w:lvl w:ilvl="0" w:tplc="8C0894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9A144AC"/>
    <w:multiLevelType w:val="hybridMultilevel"/>
    <w:tmpl w:val="9F32D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E2C31"/>
    <w:multiLevelType w:val="hybridMultilevel"/>
    <w:tmpl w:val="3A60D5E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631B8"/>
    <w:multiLevelType w:val="hybridMultilevel"/>
    <w:tmpl w:val="5688F4BA"/>
    <w:lvl w:ilvl="0" w:tplc="614AF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0A4DD4"/>
    <w:multiLevelType w:val="multilevel"/>
    <w:tmpl w:val="08D2B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>
    <w:nsid w:val="64322126"/>
    <w:multiLevelType w:val="hybridMultilevel"/>
    <w:tmpl w:val="D682F5C2"/>
    <w:lvl w:ilvl="0" w:tplc="398892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cumentProtection w:edit="readOnly" w:formatting="1" w:enforcement="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88E"/>
    <w:rsid w:val="00013FB5"/>
    <w:rsid w:val="000223EC"/>
    <w:rsid w:val="00036B5D"/>
    <w:rsid w:val="00063CFA"/>
    <w:rsid w:val="000D788E"/>
    <w:rsid w:val="00133C64"/>
    <w:rsid w:val="001B0251"/>
    <w:rsid w:val="001D74D7"/>
    <w:rsid w:val="001F55B7"/>
    <w:rsid w:val="00220AF4"/>
    <w:rsid w:val="00230CBF"/>
    <w:rsid w:val="002374FC"/>
    <w:rsid w:val="00297E87"/>
    <w:rsid w:val="002A36F1"/>
    <w:rsid w:val="00334E26"/>
    <w:rsid w:val="00361C77"/>
    <w:rsid w:val="003707AE"/>
    <w:rsid w:val="00382121"/>
    <w:rsid w:val="003B7A32"/>
    <w:rsid w:val="003C6FC4"/>
    <w:rsid w:val="003F1B50"/>
    <w:rsid w:val="0041059C"/>
    <w:rsid w:val="00444B2E"/>
    <w:rsid w:val="004532EC"/>
    <w:rsid w:val="00457A0D"/>
    <w:rsid w:val="004937B8"/>
    <w:rsid w:val="00493FAF"/>
    <w:rsid w:val="004A77B3"/>
    <w:rsid w:val="004E3C66"/>
    <w:rsid w:val="004E5439"/>
    <w:rsid w:val="004F47DE"/>
    <w:rsid w:val="004F69E7"/>
    <w:rsid w:val="00534C29"/>
    <w:rsid w:val="0057132B"/>
    <w:rsid w:val="005738F6"/>
    <w:rsid w:val="00576A6F"/>
    <w:rsid w:val="00586F76"/>
    <w:rsid w:val="005C0DCF"/>
    <w:rsid w:val="005F60CD"/>
    <w:rsid w:val="006173ED"/>
    <w:rsid w:val="0063311E"/>
    <w:rsid w:val="0063636A"/>
    <w:rsid w:val="006656C3"/>
    <w:rsid w:val="00692FA0"/>
    <w:rsid w:val="006D4254"/>
    <w:rsid w:val="006F0859"/>
    <w:rsid w:val="006F5011"/>
    <w:rsid w:val="0072304C"/>
    <w:rsid w:val="00740A37"/>
    <w:rsid w:val="0074461A"/>
    <w:rsid w:val="00762437"/>
    <w:rsid w:val="007C1195"/>
    <w:rsid w:val="007C6704"/>
    <w:rsid w:val="007D1AAE"/>
    <w:rsid w:val="007D6258"/>
    <w:rsid w:val="007E033A"/>
    <w:rsid w:val="008148CA"/>
    <w:rsid w:val="008470A8"/>
    <w:rsid w:val="008521C3"/>
    <w:rsid w:val="0088407A"/>
    <w:rsid w:val="008D07C9"/>
    <w:rsid w:val="00932397"/>
    <w:rsid w:val="00A05B68"/>
    <w:rsid w:val="00A746B7"/>
    <w:rsid w:val="00A84D72"/>
    <w:rsid w:val="00A93600"/>
    <w:rsid w:val="00B12826"/>
    <w:rsid w:val="00B43E6F"/>
    <w:rsid w:val="00B825D3"/>
    <w:rsid w:val="00BA6368"/>
    <w:rsid w:val="00BB0D90"/>
    <w:rsid w:val="00BB1504"/>
    <w:rsid w:val="00BB1E26"/>
    <w:rsid w:val="00BD61A8"/>
    <w:rsid w:val="00BF303E"/>
    <w:rsid w:val="00C5397C"/>
    <w:rsid w:val="00C74D3C"/>
    <w:rsid w:val="00CC7A24"/>
    <w:rsid w:val="00D1433A"/>
    <w:rsid w:val="00D72A7A"/>
    <w:rsid w:val="00D76D05"/>
    <w:rsid w:val="00DA083B"/>
    <w:rsid w:val="00DA6785"/>
    <w:rsid w:val="00E50A29"/>
    <w:rsid w:val="00E83A15"/>
    <w:rsid w:val="00E929B7"/>
    <w:rsid w:val="00EC2959"/>
    <w:rsid w:val="00EC56FF"/>
    <w:rsid w:val="00EE306D"/>
    <w:rsid w:val="00EE402F"/>
    <w:rsid w:val="00F17566"/>
    <w:rsid w:val="00F37A1B"/>
    <w:rsid w:val="00F8096A"/>
    <w:rsid w:val="00F81B32"/>
    <w:rsid w:val="00FB19E1"/>
    <w:rsid w:val="00FC5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B7"/>
  </w:style>
  <w:style w:type="paragraph" w:styleId="1">
    <w:name w:val="heading 1"/>
    <w:aliases w:val="H1,Заголов,H1 Знак"/>
    <w:basedOn w:val="a"/>
    <w:next w:val="a"/>
    <w:link w:val="10"/>
    <w:qFormat/>
    <w:rsid w:val="00DA6785"/>
    <w:pPr>
      <w:keepNext/>
      <w:keepLines/>
      <w:numPr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paragraph" w:styleId="2">
    <w:name w:val="heading 2"/>
    <w:aliases w:val="heading 2,Heading 2 Hidden,H2,h2,Numbered text 3"/>
    <w:basedOn w:val="a"/>
    <w:next w:val="a"/>
    <w:link w:val="20"/>
    <w:qFormat/>
    <w:rsid w:val="00DA6785"/>
    <w:pPr>
      <w:keepNext/>
      <w:keepLines/>
      <w:numPr>
        <w:ilvl w:val="1"/>
        <w:numId w:val="2"/>
      </w:numPr>
      <w:tabs>
        <w:tab w:val="left" w:pos="284"/>
        <w:tab w:val="left" w:pos="568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1"/>
    </w:pPr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paragraph" w:styleId="3">
    <w:name w:val="heading 3"/>
    <w:aliases w:val="Подраздел,H3"/>
    <w:basedOn w:val="a"/>
    <w:next w:val="a"/>
    <w:link w:val="30"/>
    <w:autoRedefine/>
    <w:qFormat/>
    <w:rsid w:val="00DA6785"/>
    <w:pPr>
      <w:keepNext/>
      <w:numPr>
        <w:ilvl w:val="2"/>
        <w:numId w:val="2"/>
      </w:numPr>
      <w:tabs>
        <w:tab w:val="clear" w:pos="1"/>
      </w:tabs>
      <w:spacing w:before="120" w:after="120"/>
      <w:ind w:left="720" w:hanging="720"/>
      <w:jc w:val="both"/>
      <w:outlineLvl w:val="2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autoRedefine/>
    <w:qFormat/>
    <w:rsid w:val="00DA6785"/>
    <w:pPr>
      <w:keepNext/>
      <w:keepLines/>
      <w:numPr>
        <w:ilvl w:val="3"/>
        <w:numId w:val="2"/>
      </w:numPr>
      <w:tabs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autoRedefine/>
    <w:qFormat/>
    <w:rsid w:val="00DA6785"/>
    <w:pPr>
      <w:keepNext/>
      <w:keepLines/>
      <w:numPr>
        <w:ilvl w:val="4"/>
        <w:numId w:val="2"/>
      </w:numPr>
      <w:tabs>
        <w:tab w:val="left" w:pos="1"/>
        <w:tab w:val="left" w:pos="284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paragraph" w:styleId="6">
    <w:name w:val="heading 6"/>
    <w:aliases w:val="PIM 6,H6"/>
    <w:basedOn w:val="a"/>
    <w:next w:val="a"/>
    <w:link w:val="60"/>
    <w:autoRedefine/>
    <w:qFormat/>
    <w:rsid w:val="00DA6785"/>
    <w:pPr>
      <w:keepNext/>
      <w:keepLines/>
      <w:numPr>
        <w:ilvl w:val="5"/>
        <w:numId w:val="2"/>
      </w:numPr>
      <w:tabs>
        <w:tab w:val="left" w:pos="1"/>
        <w:tab w:val="left" w:pos="284"/>
        <w:tab w:val="left" w:pos="568"/>
        <w:tab w:val="left" w:pos="851"/>
        <w:tab w:val="left" w:pos="1134"/>
        <w:tab w:val="left" w:pos="1418"/>
        <w:tab w:val="left" w:pos="1701"/>
        <w:tab w:val="left" w:pos="1985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D788E"/>
  </w:style>
  <w:style w:type="paragraph" w:styleId="a5">
    <w:name w:val="footer"/>
    <w:basedOn w:val="a"/>
    <w:link w:val="a6"/>
    <w:uiPriority w:val="99"/>
    <w:unhideWhenUsed/>
    <w:rsid w:val="000D7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D788E"/>
  </w:style>
  <w:style w:type="paragraph" w:styleId="a7">
    <w:name w:val="List Paragraph"/>
    <w:basedOn w:val="a"/>
    <w:link w:val="a8"/>
    <w:uiPriority w:val="34"/>
    <w:qFormat/>
    <w:rsid w:val="000D788E"/>
    <w:pPr>
      <w:ind w:left="720"/>
      <w:contextualSpacing/>
    </w:pPr>
  </w:style>
  <w:style w:type="character" w:customStyle="1" w:styleId="10">
    <w:name w:val="Заголовок 1 Знак"/>
    <w:aliases w:val="H1 Знак1,Заголов Знак,H1 Знак Знак"/>
    <w:basedOn w:val="a0"/>
    <w:link w:val="1"/>
    <w:rsid w:val="00DA6785"/>
    <w:rPr>
      <w:rFonts w:ascii="Times New Roman" w:eastAsia="Times New Roman" w:hAnsi="Times New Roman" w:cs="Times New Roman"/>
      <w:b/>
      <w:sz w:val="32"/>
      <w:szCs w:val="44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rsid w:val="00DA6785"/>
    <w:rPr>
      <w:rFonts w:ascii="Times New Roman" w:eastAsia="Arial Unicode MS" w:hAnsi="Times New Roman" w:cs="Times New Roman"/>
      <w:b/>
      <w:sz w:val="28"/>
      <w:szCs w:val="44"/>
      <w:lang w:eastAsia="ru-RU"/>
    </w:rPr>
  </w:style>
  <w:style w:type="character" w:customStyle="1" w:styleId="30">
    <w:name w:val="Заголовок 3 Знак"/>
    <w:aliases w:val="Подраздел Знак,H3 Знак"/>
    <w:basedOn w:val="a0"/>
    <w:link w:val="3"/>
    <w:rsid w:val="00DA6785"/>
    <w:rPr>
      <w:rFonts w:ascii="Arial" w:eastAsia="Times New Roman" w:hAnsi="Arial" w:cs="Arial"/>
      <w:b/>
      <w:sz w:val="24"/>
      <w:szCs w:val="24"/>
      <w:lang w:eastAsia="ru-RU"/>
    </w:rPr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rsid w:val="00DA6785"/>
    <w:rPr>
      <w:rFonts w:ascii="Times New Roman" w:eastAsia="Times New Roman" w:hAnsi="Times New Roman" w:cs="Times New Roman"/>
      <w:b/>
      <w:sz w:val="26"/>
      <w:szCs w:val="28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DA6785"/>
    <w:rPr>
      <w:rFonts w:ascii="Times New Roman" w:eastAsia="Times New Roman" w:hAnsi="Times New Roman" w:cs="Times New Roman"/>
      <w:b/>
      <w:i/>
      <w:sz w:val="26"/>
      <w:szCs w:val="28"/>
      <w:lang w:eastAsia="ru-RU"/>
    </w:rPr>
  </w:style>
  <w:style w:type="character" w:customStyle="1" w:styleId="60">
    <w:name w:val="Заголовок 6 Знак"/>
    <w:aliases w:val="PIM 6 Знак,H6 Знак"/>
    <w:basedOn w:val="a0"/>
    <w:link w:val="6"/>
    <w:rsid w:val="00DA6785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9">
    <w:name w:val="Шапка таблицы"/>
    <w:basedOn w:val="a"/>
    <w:rsid w:val="00F17566"/>
    <w:pPr>
      <w:keepNext/>
      <w:spacing w:before="60" w:after="80" w:line="240" w:lineRule="auto"/>
    </w:pPr>
    <w:rPr>
      <w:rFonts w:ascii="Times New Roman" w:eastAsia="Times New Roman" w:hAnsi="Times New Roman" w:cs="Times New Roman"/>
      <w:b/>
      <w:bCs/>
      <w:szCs w:val="18"/>
      <w:lang w:eastAsia="ru-RU"/>
    </w:rPr>
  </w:style>
  <w:style w:type="paragraph" w:customStyle="1" w:styleId="aa">
    <w:name w:val="Обычный (тбл)"/>
    <w:basedOn w:val="a"/>
    <w:link w:val="ab"/>
    <w:rsid w:val="00F17566"/>
    <w:pPr>
      <w:spacing w:before="40" w:after="80" w:line="240" w:lineRule="auto"/>
    </w:pPr>
    <w:rPr>
      <w:rFonts w:ascii="Times New Roman" w:eastAsia="Times New Roman" w:hAnsi="Times New Roman" w:cs="Times New Roman"/>
      <w:bCs/>
      <w:szCs w:val="18"/>
      <w:lang w:eastAsia="ru-RU"/>
    </w:rPr>
  </w:style>
  <w:style w:type="character" w:customStyle="1" w:styleId="ab">
    <w:name w:val="Обычный (тбл) Знак"/>
    <w:basedOn w:val="a0"/>
    <w:link w:val="aa"/>
    <w:locked/>
    <w:rsid w:val="00F17566"/>
    <w:rPr>
      <w:rFonts w:ascii="Times New Roman" w:eastAsia="Times New Roman" w:hAnsi="Times New Roman" w:cs="Times New Roman"/>
      <w:bCs/>
      <w:szCs w:val="18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48CA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8148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8C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8C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8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8C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814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48CA"/>
    <w:rPr>
      <w:rFonts w:ascii="Tahoma" w:hAnsi="Tahoma" w:cs="Tahoma"/>
      <w:sz w:val="16"/>
      <w:szCs w:val="16"/>
    </w:rPr>
  </w:style>
  <w:style w:type="paragraph" w:styleId="af5">
    <w:name w:val="TOC Heading"/>
    <w:basedOn w:val="1"/>
    <w:next w:val="a"/>
    <w:uiPriority w:val="39"/>
    <w:unhideWhenUsed/>
    <w:qFormat/>
    <w:rsid w:val="00297E87"/>
    <w:pPr>
      <w:numPr>
        <w:numId w:val="0"/>
      </w:numPr>
      <w:tabs>
        <w:tab w:val="clear" w:pos="1"/>
        <w:tab w:val="clear" w:pos="284"/>
        <w:tab w:val="clear" w:pos="568"/>
        <w:tab w:val="clear" w:pos="851"/>
        <w:tab w:val="clear" w:pos="1134"/>
        <w:tab w:val="clear" w:pos="1418"/>
        <w:tab w:val="clear" w:pos="1701"/>
        <w:tab w:val="clear" w:pos="1985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297E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297E87"/>
    <w:pPr>
      <w:spacing w:after="100"/>
      <w:ind w:left="220"/>
    </w:pPr>
  </w:style>
  <w:style w:type="character" w:styleId="af6">
    <w:name w:val="Hyperlink"/>
    <w:basedOn w:val="a0"/>
    <w:uiPriority w:val="99"/>
    <w:unhideWhenUsed/>
    <w:rsid w:val="00297E87"/>
    <w:rPr>
      <w:color w:val="0000FF" w:themeColor="hyperlink"/>
      <w:u w:val="single"/>
    </w:rPr>
  </w:style>
  <w:style w:type="paragraph" w:customStyle="1" w:styleId="af7">
    <w:name w:val="Таблица"/>
    <w:basedOn w:val="a"/>
    <w:qFormat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8">
    <w:name w:val="Табл. текст по левому краю"/>
    <w:basedOn w:val="a"/>
    <w:rsid w:val="00BB0D90"/>
    <w:pPr>
      <w:spacing w:before="6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BB0D90"/>
  </w:style>
  <w:style w:type="paragraph" w:styleId="af9">
    <w:name w:val="caption"/>
    <w:basedOn w:val="a"/>
    <w:next w:val="a"/>
    <w:uiPriority w:val="35"/>
    <w:unhideWhenUsed/>
    <w:qFormat/>
    <w:rsid w:val="00BB0D9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a">
    <w:name w:val="Table Grid"/>
    <w:basedOn w:val="a1"/>
    <w:uiPriority w:val="59"/>
    <w:rsid w:val="00BB0D90"/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60A4B-2267-4FAC-BA4D-771019D2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2117</Words>
  <Characters>12071</Characters>
  <Application>Microsoft Office Word</Application>
  <DocSecurity>8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Технический регламент проведения итогового сочинения (изложения)_</vt:lpstr>
    </vt:vector>
  </TitlesOfParts>
  <Company/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Технический регламент проведения итогового сочинения (изложения)_</dc:title>
  <dc:creator>molchanova; Саламадина Дарья Олеговна</dc:creator>
  <cp:lastModifiedBy>user</cp:lastModifiedBy>
  <cp:revision>2</cp:revision>
  <cp:lastPrinted>2015-10-13T07:37:00Z</cp:lastPrinted>
  <dcterms:created xsi:type="dcterms:W3CDTF">2015-10-20T04:37:00Z</dcterms:created>
  <dcterms:modified xsi:type="dcterms:W3CDTF">2015-10-20T04:37:00Z</dcterms:modified>
</cp:coreProperties>
</file>